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7A6" w:rsidRDefault="002A0A1E">
      <w:r>
        <w:rPr>
          <w:noProof/>
        </w:rPr>
        <mc:AlternateContent>
          <mc:Choice Requires="wps">
            <w:drawing>
              <wp:anchor distT="0" distB="0" distL="114300" distR="114300" simplePos="0" relativeHeight="251656192" behindDoc="0" locked="0" layoutInCell="1" allowOverlap="1" wp14:anchorId="0B3614E3" wp14:editId="34CC0BAD">
                <wp:simplePos x="0" y="0"/>
                <wp:positionH relativeFrom="column">
                  <wp:posOffset>573405</wp:posOffset>
                </wp:positionH>
                <wp:positionV relativeFrom="paragraph">
                  <wp:posOffset>1036955</wp:posOffset>
                </wp:positionV>
                <wp:extent cx="4584700" cy="2057400"/>
                <wp:effectExtent l="11430" t="8255" r="13970" b="10795"/>
                <wp:wrapSquare wrapText="bothSides"/>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0" cy="2057400"/>
                        </a:xfrm>
                        <a:prstGeom prst="rect">
                          <a:avLst/>
                        </a:prstGeom>
                        <a:solidFill>
                          <a:srgbClr val="FFFFFF"/>
                        </a:solidFill>
                        <a:ln w="0">
                          <a:solidFill>
                            <a:srgbClr val="FFFFFF"/>
                          </a:solidFill>
                          <a:miter lim="800000"/>
                          <a:headEnd/>
                          <a:tailEnd/>
                        </a:ln>
                      </wps:spPr>
                      <wps:txbx>
                        <w:txbxContent>
                          <w:tbl>
                            <w:tblPr>
                              <w:tblW w:w="0" w:type="auto"/>
                              <w:tblInd w:w="93" w:type="dxa"/>
                              <w:tblBorders>
                                <w:top w:val="nil"/>
                                <w:left w:val="single" w:sz="18" w:space="0" w:color="4F81BD"/>
                                <w:bottom w:val="nil"/>
                                <w:right w:val="nil"/>
                                <w:insideH w:val="nil"/>
                                <w:insideV w:val="nil"/>
                              </w:tblBorders>
                              <w:tblCellMar>
                                <w:top w:w="216" w:type="dxa"/>
                                <w:left w:w="69" w:type="dxa"/>
                                <w:bottom w:w="216" w:type="dxa"/>
                                <w:right w:w="115" w:type="dxa"/>
                              </w:tblCellMar>
                              <w:tblLook w:val="0000" w:firstRow="0" w:lastRow="0" w:firstColumn="0" w:lastColumn="0" w:noHBand="0" w:noVBand="0"/>
                            </w:tblPr>
                            <w:tblGrid>
                              <w:gridCol w:w="7220"/>
                            </w:tblGrid>
                            <w:tr w:rsidR="00AC5A14">
                              <w:tc>
                                <w:tcPr>
                                  <w:tcW w:w="7220" w:type="dxa"/>
                                  <w:tcBorders>
                                    <w:top w:val="nil"/>
                                    <w:left w:val="single" w:sz="18" w:space="0" w:color="4F81BD"/>
                                    <w:bottom w:val="nil"/>
                                    <w:right w:val="nil"/>
                                  </w:tcBorders>
                                  <w:shd w:val="clear" w:color="auto" w:fill="FFFFFF"/>
                                  <w:tcMar>
                                    <w:left w:w="69" w:type="dxa"/>
                                  </w:tcMar>
                                </w:tcPr>
                                <w:p w:rsidR="00AC5A14" w:rsidRDefault="00AC5A14" w:rsidP="00096272">
                                  <w:pPr>
                                    <w:pBdr>
                                      <w:top w:val="single" w:sz="2" w:space="0" w:color="FFFFFF"/>
                                      <w:left w:val="single" w:sz="2" w:space="0" w:color="FFFFFF"/>
                                      <w:bottom w:val="single" w:sz="2" w:space="0" w:color="FFFFFF"/>
                                      <w:right w:val="single" w:sz="2" w:space="0" w:color="FFFFFF"/>
                                    </w:pBdr>
                                    <w:shd w:val="clear" w:color="auto" w:fill="FFFFFF"/>
                                    <w:rPr>
                                      <w:rFonts w:ascii="Cambria" w:hAnsi="Cambria"/>
                                    </w:rPr>
                                  </w:pPr>
                                  <w:r>
                                    <w:rPr>
                                      <w:rFonts w:ascii="Cambria" w:hAnsi="Cambria"/>
                                    </w:rPr>
                                    <w:t>2016 UAV Challenge</w:t>
                                  </w:r>
                                </w:p>
                              </w:tc>
                            </w:tr>
                            <w:tr w:rsidR="00AC5A14">
                              <w:tc>
                                <w:tcPr>
                                  <w:tcW w:w="7220" w:type="dxa"/>
                                  <w:tcBorders>
                                    <w:top w:val="nil"/>
                                    <w:left w:val="single" w:sz="18" w:space="0" w:color="4F81BD"/>
                                    <w:bottom w:val="nil"/>
                                    <w:right w:val="nil"/>
                                  </w:tcBorders>
                                  <w:shd w:val="clear" w:color="auto" w:fill="FFFFFF"/>
                                  <w:tcMar>
                                    <w:top w:w="0" w:type="dxa"/>
                                    <w:left w:w="62" w:type="dxa"/>
                                    <w:bottom w:w="0" w:type="dxa"/>
                                    <w:right w:w="108" w:type="dxa"/>
                                  </w:tcMar>
                                </w:tcPr>
                                <w:p w:rsidR="00AC5A14" w:rsidRDefault="00AC5A14" w:rsidP="000C192F">
                                  <w:pPr>
                                    <w:pBdr>
                                      <w:top w:val="single" w:sz="2" w:space="0" w:color="FFFFFF"/>
                                      <w:left w:val="single" w:sz="2" w:space="0" w:color="FFFFFF"/>
                                      <w:bottom w:val="single" w:sz="2" w:space="0" w:color="FFFFFF"/>
                                      <w:right w:val="single" w:sz="2" w:space="0" w:color="FFFFFF"/>
                                    </w:pBdr>
                                    <w:shd w:val="clear" w:color="auto" w:fill="FFFFFF"/>
                                    <w:rPr>
                                      <w:rFonts w:ascii="Cambria" w:hAnsi="Cambria"/>
                                      <w:color w:val="4F81BD"/>
                                      <w:sz w:val="80"/>
                                      <w:szCs w:val="80"/>
                                    </w:rPr>
                                  </w:pPr>
                                  <w:bookmarkStart w:id="0" w:name="__UnoMark__18_930017824"/>
                                  <w:bookmarkStart w:id="1" w:name="__UnoMark__17_930017824"/>
                                  <w:bookmarkEnd w:id="0"/>
                                  <w:bookmarkEnd w:id="1"/>
                                  <w:r>
                                    <w:rPr>
                                      <w:rFonts w:ascii="Cambria" w:hAnsi="Cambria"/>
                                      <w:color w:val="4F81BD"/>
                                      <w:sz w:val="80"/>
                                      <w:szCs w:val="80"/>
                                    </w:rPr>
                                    <w:t>Deliverable 2: Technical Report</w:t>
                                  </w:r>
                                </w:p>
                              </w:tc>
                            </w:tr>
                            <w:tr w:rsidR="00AC5A14">
                              <w:tc>
                                <w:tcPr>
                                  <w:tcW w:w="7220" w:type="dxa"/>
                                  <w:tcBorders>
                                    <w:top w:val="nil"/>
                                    <w:left w:val="single" w:sz="18" w:space="0" w:color="4F81BD"/>
                                    <w:bottom w:val="nil"/>
                                    <w:right w:val="nil"/>
                                  </w:tcBorders>
                                  <w:shd w:val="clear" w:color="auto" w:fill="FFFFFF"/>
                                  <w:tcMar>
                                    <w:left w:w="69" w:type="dxa"/>
                                  </w:tcMar>
                                </w:tcPr>
                                <w:p w:rsidR="00AC5A14" w:rsidRDefault="00AC5A14">
                                  <w:pPr>
                                    <w:pBdr>
                                      <w:top w:val="single" w:sz="2" w:space="0" w:color="FFFFFF"/>
                                      <w:left w:val="single" w:sz="2" w:space="0" w:color="FFFFFF"/>
                                      <w:bottom w:val="single" w:sz="2" w:space="0" w:color="FFFFFF"/>
                                      <w:right w:val="single" w:sz="2" w:space="0" w:color="FFFFFF"/>
                                    </w:pBdr>
                                    <w:shd w:val="clear" w:color="auto" w:fill="FFFFFF"/>
                                    <w:rPr>
                                      <w:rFonts w:ascii="Cambria" w:hAnsi="Cambria"/>
                                    </w:rPr>
                                  </w:pPr>
                                  <w:bookmarkStart w:id="2" w:name="__UnoMark__19_930017824"/>
                                  <w:bookmarkEnd w:id="2"/>
                                  <w:r>
                                    <w:rPr>
                                      <w:rFonts w:ascii="Cambria" w:hAnsi="Cambria"/>
                                    </w:rPr>
                                    <w:t>2014 UAV Outback Challenge – Search and Rescue Challenge</w:t>
                                  </w:r>
                                </w:p>
                              </w:tc>
                            </w:tr>
                          </w:tbl>
                          <w:p w:rsidR="00AC5A14" w:rsidRDefault="00AC5A14">
                            <w:pPr>
                              <w:pStyle w:val="FrameContent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5.15pt;margin-top:81.65pt;width:361pt;height:1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" strokecolor="white" strokeweight="0">
                <v:textbox inset="0,0,0,0">
                  <w:txbxContent>
                    <w:tbl>
                      <w:tblPr>
                        <w:tblW w:w="0" w:type="auto"/>
                        <w:tblInd w:w="93" w:type="dxa"/>
                        <w:tblBorders>
                          <w:top w:val="nil"/>
                          <w:left w:val="single" w:sz="18" w:space="0" w:color="4F81BD"/>
                          <w:bottom w:val="nil"/>
                          <w:right w:val="nil"/>
                          <w:insideH w:val="nil"/>
                          <w:insideV w:val="nil"/>
                        </w:tblBorders>
                        <w:tblCellMar>
                          <w:top w:w="216" w:type="dxa"/>
                          <w:left w:w="69" w:type="dxa"/>
                          <w:bottom w:w="216" w:type="dxa"/>
                          <w:right w:w="115" w:type="dxa"/>
                        </w:tblCellMar>
                        <w:tblLook w:val="0000" w:firstRow="0" w:lastRow="0" w:firstColumn="0" w:lastColumn="0" w:noHBand="0" w:noVBand="0"/>
                      </w:tblPr>
                      <w:tblGrid>
                        <w:gridCol w:w="7220"/>
                      </w:tblGrid>
                      <w:tr w:rsidR="00AC5A14">
                        <w:tc>
                          <w:tcPr>
                            <w:tcW w:w="7220" w:type="dxa"/>
                            <w:tcBorders>
                              <w:top w:val="nil"/>
                              <w:left w:val="single" w:sz="18" w:space="0" w:color="4F81BD"/>
                              <w:bottom w:val="nil"/>
                              <w:right w:val="nil"/>
                            </w:tcBorders>
                            <w:shd w:val="clear" w:color="auto" w:fill="FFFFFF"/>
                            <w:tcMar>
                              <w:left w:w="69" w:type="dxa"/>
                            </w:tcMar>
                          </w:tcPr>
                          <w:p w:rsidR="00AC5A14" w:rsidRDefault="00AC5A14" w:rsidP="00096272">
                            <w:pPr>
                              <w:pBdr>
                                <w:top w:val="single" w:sz="2" w:space="0" w:color="FFFFFF"/>
                                <w:left w:val="single" w:sz="2" w:space="0" w:color="FFFFFF"/>
                                <w:bottom w:val="single" w:sz="2" w:space="0" w:color="FFFFFF"/>
                                <w:right w:val="single" w:sz="2" w:space="0" w:color="FFFFFF"/>
                              </w:pBdr>
                              <w:shd w:val="clear" w:color="auto" w:fill="FFFFFF"/>
                              <w:rPr>
                                <w:rFonts w:ascii="Cambria" w:hAnsi="Cambria"/>
                              </w:rPr>
                            </w:pPr>
                            <w:r>
                              <w:rPr>
                                <w:rFonts w:ascii="Cambria" w:hAnsi="Cambria"/>
                              </w:rPr>
                              <w:t>2016 UAV Challenge</w:t>
                            </w:r>
                          </w:p>
                        </w:tc>
                      </w:tr>
                      <w:tr w:rsidR="00AC5A14">
                        <w:tc>
                          <w:tcPr>
                            <w:tcW w:w="7220" w:type="dxa"/>
                            <w:tcBorders>
                              <w:top w:val="nil"/>
                              <w:left w:val="single" w:sz="18" w:space="0" w:color="4F81BD"/>
                              <w:bottom w:val="nil"/>
                              <w:right w:val="nil"/>
                            </w:tcBorders>
                            <w:shd w:val="clear" w:color="auto" w:fill="FFFFFF"/>
                            <w:tcMar>
                              <w:top w:w="0" w:type="dxa"/>
                              <w:left w:w="62" w:type="dxa"/>
                              <w:bottom w:w="0" w:type="dxa"/>
                              <w:right w:w="108" w:type="dxa"/>
                            </w:tcMar>
                          </w:tcPr>
                          <w:p w:rsidR="00AC5A14" w:rsidRDefault="00AC5A14" w:rsidP="000C192F">
                            <w:pPr>
                              <w:pBdr>
                                <w:top w:val="single" w:sz="2" w:space="0" w:color="FFFFFF"/>
                                <w:left w:val="single" w:sz="2" w:space="0" w:color="FFFFFF"/>
                                <w:bottom w:val="single" w:sz="2" w:space="0" w:color="FFFFFF"/>
                                <w:right w:val="single" w:sz="2" w:space="0" w:color="FFFFFF"/>
                              </w:pBdr>
                              <w:shd w:val="clear" w:color="auto" w:fill="FFFFFF"/>
                              <w:rPr>
                                <w:rFonts w:ascii="Cambria" w:hAnsi="Cambria"/>
                                <w:color w:val="4F81BD"/>
                                <w:sz w:val="80"/>
                                <w:szCs w:val="80"/>
                              </w:rPr>
                            </w:pPr>
                            <w:bookmarkStart w:id="3" w:name="__UnoMark__18_930017824"/>
                            <w:bookmarkStart w:id="4" w:name="__UnoMark__17_930017824"/>
                            <w:bookmarkEnd w:id="3"/>
                            <w:bookmarkEnd w:id="4"/>
                            <w:r>
                              <w:rPr>
                                <w:rFonts w:ascii="Cambria" w:hAnsi="Cambria"/>
                                <w:color w:val="4F81BD"/>
                                <w:sz w:val="80"/>
                                <w:szCs w:val="80"/>
                              </w:rPr>
                              <w:t>Deliverable 2: Technical Report</w:t>
                            </w:r>
                          </w:p>
                        </w:tc>
                      </w:tr>
                      <w:tr w:rsidR="00AC5A14">
                        <w:tc>
                          <w:tcPr>
                            <w:tcW w:w="7220" w:type="dxa"/>
                            <w:tcBorders>
                              <w:top w:val="nil"/>
                              <w:left w:val="single" w:sz="18" w:space="0" w:color="4F81BD"/>
                              <w:bottom w:val="nil"/>
                              <w:right w:val="nil"/>
                            </w:tcBorders>
                            <w:shd w:val="clear" w:color="auto" w:fill="FFFFFF"/>
                            <w:tcMar>
                              <w:left w:w="69" w:type="dxa"/>
                            </w:tcMar>
                          </w:tcPr>
                          <w:p w:rsidR="00AC5A14" w:rsidRDefault="00AC5A14">
                            <w:pPr>
                              <w:pBdr>
                                <w:top w:val="single" w:sz="2" w:space="0" w:color="FFFFFF"/>
                                <w:left w:val="single" w:sz="2" w:space="0" w:color="FFFFFF"/>
                                <w:bottom w:val="single" w:sz="2" w:space="0" w:color="FFFFFF"/>
                                <w:right w:val="single" w:sz="2" w:space="0" w:color="FFFFFF"/>
                              </w:pBdr>
                              <w:shd w:val="clear" w:color="auto" w:fill="FFFFFF"/>
                              <w:rPr>
                                <w:rFonts w:ascii="Cambria" w:hAnsi="Cambria"/>
                              </w:rPr>
                            </w:pPr>
                            <w:bookmarkStart w:id="5" w:name="__UnoMark__19_930017824"/>
                            <w:bookmarkEnd w:id="5"/>
                            <w:r>
                              <w:rPr>
                                <w:rFonts w:ascii="Cambria" w:hAnsi="Cambria"/>
                              </w:rPr>
                              <w:t>2014 UAV Outback Challenge – Search and Rescue Challenge</w:t>
                            </w:r>
                          </w:p>
                        </w:tc>
                      </w:tr>
                    </w:tbl>
                    <w:p w:rsidR="00AC5A14" w:rsidRDefault="00AC5A14">
                      <w:pPr>
                        <w:pStyle w:val="FrameContents"/>
                      </w:pPr>
                    </w:p>
                  </w:txbxContent>
                </v:textbox>
                <w10:wrap type="square"/>
              </v:rect>
            </w:pict>
          </mc:Fallback>
        </mc:AlternateContent>
      </w:r>
    </w:p>
    <w:p w:rsidR="008927A6" w:rsidRDefault="008927A6"/>
    <w:p w:rsidR="008927A6" w:rsidRDefault="002D5813">
      <w:pPr>
        <w:sectPr w:rsidR="008927A6" w:rsidSect="00DF7CE9">
          <w:headerReference w:type="default" r:id="rId9"/>
          <w:footerReference w:type="default" r:id="rId10"/>
          <w:pgSz w:w="11906" w:h="16838"/>
          <w:pgMar w:top="1440" w:right="1440" w:bottom="708" w:left="1440" w:header="0" w:footer="0" w:gutter="0"/>
          <w:cols w:space="720"/>
          <w:formProt w:val="0"/>
          <w:docGrid w:linePitch="299" w:charSpace="8192"/>
        </w:sectPr>
      </w:pPr>
      <w:r>
        <w:rPr>
          <w:noProof/>
        </w:rPr>
        <w:drawing>
          <wp:anchor distT="0" distB="0" distL="0" distR="0" simplePos="0" relativeHeight="251655168" behindDoc="0" locked="0" layoutInCell="1" allowOverlap="1" wp14:anchorId="12E8C311" wp14:editId="06902724">
            <wp:simplePos x="0" y="0"/>
            <wp:positionH relativeFrom="column">
              <wp:posOffset>1231265</wp:posOffset>
            </wp:positionH>
            <wp:positionV relativeFrom="paragraph">
              <wp:posOffset>2887345</wp:posOffset>
            </wp:positionV>
            <wp:extent cx="3413760" cy="2032635"/>
            <wp:effectExtent l="0" t="0" r="0" b="5715"/>
            <wp:wrapSquare wrapText="bothSides"/>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413760" cy="2032635"/>
                    </a:xfrm>
                    <a:prstGeom prst="rect">
                      <a:avLst/>
                    </a:prstGeom>
                    <a:noFill/>
                    <a:ln w="9525">
                      <a:noFill/>
                      <a:miter lim="800000"/>
                      <a:headEnd/>
                      <a:tailEnd/>
                    </a:ln>
                  </pic:spPr>
                </pic:pic>
              </a:graphicData>
            </a:graphic>
            <wp14:sizeRelH relativeFrom="margin">
              <wp14:pctWidth>0</wp14:pctWidth>
            </wp14:sizeRelH>
          </wp:anchor>
        </w:drawing>
      </w:r>
      <w:r w:rsidR="002A0A1E">
        <w:rPr>
          <w:noProof/>
        </w:rPr>
        <mc:AlternateContent>
          <mc:Choice Requires="wps">
            <w:drawing>
              <wp:anchor distT="0" distB="0" distL="114300" distR="114300" simplePos="0" relativeHeight="251657216" behindDoc="0" locked="0" layoutInCell="1" allowOverlap="1" wp14:anchorId="633A39E3" wp14:editId="4BCBA0F1">
                <wp:simplePos x="0" y="0"/>
                <wp:positionH relativeFrom="column">
                  <wp:posOffset>573405</wp:posOffset>
                </wp:positionH>
                <wp:positionV relativeFrom="paragraph">
                  <wp:posOffset>8566150</wp:posOffset>
                </wp:positionV>
                <wp:extent cx="4584700" cy="762000"/>
                <wp:effectExtent l="11430" t="12700" r="13970" b="6350"/>
                <wp:wrapSquare wrapText="bothSides"/>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0" cy="762000"/>
                        </a:xfrm>
                        <a:prstGeom prst="rect">
                          <a:avLst/>
                        </a:prstGeom>
                        <a:solidFill>
                          <a:srgbClr val="FFFFFF"/>
                        </a:solidFill>
                        <a:ln w="0">
                          <a:solidFill>
                            <a:srgbClr val="FFFFFF"/>
                          </a:solidFill>
                          <a:miter lim="800000"/>
                          <a:headEnd/>
                          <a:tailEnd/>
                        </a:ln>
                      </wps:spPr>
                      <wps:txbx>
                        <w:txbxContent>
                          <w:tbl>
                            <w:tblPr>
                              <w:tblW w:w="0" w:type="auto"/>
                              <w:tblInd w:w="115" w:type="dxa"/>
                              <w:tblBorders>
                                <w:top w:val="nil"/>
                                <w:left w:val="nil"/>
                                <w:bottom w:val="nil"/>
                                <w:right w:val="nil"/>
                                <w:insideH w:val="nil"/>
                                <w:insideV w:val="nil"/>
                              </w:tblBorders>
                              <w:tblCellMar>
                                <w:top w:w="216" w:type="dxa"/>
                                <w:left w:w="115" w:type="dxa"/>
                                <w:bottom w:w="216" w:type="dxa"/>
                                <w:right w:w="115" w:type="dxa"/>
                              </w:tblCellMar>
                              <w:tblLook w:val="0000" w:firstRow="0" w:lastRow="0" w:firstColumn="0" w:lastColumn="0" w:noHBand="0" w:noVBand="0"/>
                            </w:tblPr>
                            <w:tblGrid>
                              <w:gridCol w:w="7220"/>
                            </w:tblGrid>
                            <w:tr w:rsidR="00AC5A14">
                              <w:tc>
                                <w:tcPr>
                                  <w:tcW w:w="7220" w:type="dxa"/>
                                  <w:tcBorders>
                                    <w:top w:val="nil"/>
                                    <w:left w:val="nil"/>
                                    <w:bottom w:val="nil"/>
                                    <w:right w:val="nil"/>
                                  </w:tcBorders>
                                  <w:shd w:val="clear" w:color="auto" w:fill="FFFFFF"/>
                                </w:tcPr>
                                <w:p w:rsidR="00AC5A14" w:rsidRDefault="00AC5A14">
                                  <w:pPr>
                                    <w:pBdr>
                                      <w:top w:val="single" w:sz="2" w:space="0" w:color="FFFFFF"/>
                                      <w:left w:val="single" w:sz="2" w:space="0" w:color="FFFFFF"/>
                                      <w:bottom w:val="single" w:sz="2" w:space="0" w:color="FFFFFF"/>
                                      <w:right w:val="single" w:sz="2" w:space="0" w:color="FFFFFF"/>
                                    </w:pBdr>
                                    <w:shd w:val="clear" w:color="auto" w:fill="FFFFFF"/>
                                    <w:rPr>
                                      <w:color w:val="4F81BD"/>
                                    </w:rPr>
                                  </w:pPr>
                                  <w:r>
                                    <w:rPr>
                                      <w:color w:val="4F81BD"/>
                                    </w:rPr>
                                    <w:t>www.canberraUAV.org.au</w:t>
                                  </w:r>
                                </w:p>
                                <w:p w:rsidR="00AC5A14" w:rsidRDefault="00AC5A14">
                                  <w:pPr>
                                    <w:pBdr>
                                      <w:top w:val="single" w:sz="2" w:space="0" w:color="FFFFFF"/>
                                      <w:left w:val="single" w:sz="2" w:space="0" w:color="FFFFFF"/>
                                      <w:bottom w:val="single" w:sz="2" w:space="0" w:color="FFFFFF"/>
                                      <w:right w:val="single" w:sz="2" w:space="0" w:color="FFFFFF"/>
                                    </w:pBdr>
                                    <w:shd w:val="clear" w:color="auto" w:fill="FFFFFF"/>
                                    <w:rPr>
                                      <w:color w:val="4F81BD"/>
                                    </w:rPr>
                                  </w:pPr>
                                </w:p>
                                <w:p w:rsidR="00AC5A14" w:rsidRDefault="00AC5A14">
                                  <w:pPr>
                                    <w:pBdr>
                                      <w:top w:val="single" w:sz="2" w:space="0" w:color="FFFFFF"/>
                                      <w:left w:val="single" w:sz="2" w:space="0" w:color="FFFFFF"/>
                                      <w:bottom w:val="single" w:sz="2" w:space="0" w:color="FFFFFF"/>
                                      <w:right w:val="single" w:sz="2" w:space="0" w:color="FFFFFF"/>
                                    </w:pBdr>
                                    <w:shd w:val="clear" w:color="auto" w:fill="FFFFFF"/>
                                    <w:rPr>
                                      <w:color w:val="4F81BD"/>
                                    </w:rPr>
                                  </w:pPr>
                                </w:p>
                              </w:tc>
                            </w:tr>
                          </w:tbl>
                          <w:p w:rsidR="00AC5A14" w:rsidRDefault="00AC5A14">
                            <w:pPr>
                              <w:pStyle w:val="FrameContent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45.15pt;margin-top:674.5pt;width:361pt;height:6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" strokecolor="white" strokeweight="0">
                <v:textbox inset="0,0,0,0">
                  <w:txbxContent>
                    <w:tbl>
                      <w:tblPr>
                        <w:tblW w:w="0" w:type="auto"/>
                        <w:tblInd w:w="115" w:type="dxa"/>
                        <w:tblBorders>
                          <w:top w:val="nil"/>
                          <w:left w:val="nil"/>
                          <w:bottom w:val="nil"/>
                          <w:right w:val="nil"/>
                          <w:insideH w:val="nil"/>
                          <w:insideV w:val="nil"/>
                        </w:tblBorders>
                        <w:tblCellMar>
                          <w:top w:w="216" w:type="dxa"/>
                          <w:left w:w="115" w:type="dxa"/>
                          <w:bottom w:w="216" w:type="dxa"/>
                          <w:right w:w="115" w:type="dxa"/>
                        </w:tblCellMar>
                        <w:tblLook w:val="0000" w:firstRow="0" w:lastRow="0" w:firstColumn="0" w:lastColumn="0" w:noHBand="0" w:noVBand="0"/>
                      </w:tblPr>
                      <w:tblGrid>
                        <w:gridCol w:w="7220"/>
                      </w:tblGrid>
                      <w:tr w:rsidR="00AC5A14">
                        <w:tc>
                          <w:tcPr>
                            <w:tcW w:w="7220" w:type="dxa"/>
                            <w:tcBorders>
                              <w:top w:val="nil"/>
                              <w:left w:val="nil"/>
                              <w:bottom w:val="nil"/>
                              <w:right w:val="nil"/>
                            </w:tcBorders>
                            <w:shd w:val="clear" w:color="auto" w:fill="FFFFFF"/>
                          </w:tcPr>
                          <w:p w:rsidR="00AC5A14" w:rsidRDefault="00AC5A14">
                            <w:pPr>
                              <w:pBdr>
                                <w:top w:val="single" w:sz="2" w:space="0" w:color="FFFFFF"/>
                                <w:left w:val="single" w:sz="2" w:space="0" w:color="FFFFFF"/>
                                <w:bottom w:val="single" w:sz="2" w:space="0" w:color="FFFFFF"/>
                                <w:right w:val="single" w:sz="2" w:space="0" w:color="FFFFFF"/>
                              </w:pBdr>
                              <w:shd w:val="clear" w:color="auto" w:fill="FFFFFF"/>
                              <w:rPr>
                                <w:color w:val="4F81BD"/>
                              </w:rPr>
                            </w:pPr>
                            <w:r>
                              <w:rPr>
                                <w:color w:val="4F81BD"/>
                              </w:rPr>
                              <w:t>www.canberraUAV.org.au</w:t>
                            </w:r>
                          </w:p>
                          <w:p w:rsidR="00AC5A14" w:rsidRDefault="00AC5A14">
                            <w:pPr>
                              <w:pBdr>
                                <w:top w:val="single" w:sz="2" w:space="0" w:color="FFFFFF"/>
                                <w:left w:val="single" w:sz="2" w:space="0" w:color="FFFFFF"/>
                                <w:bottom w:val="single" w:sz="2" w:space="0" w:color="FFFFFF"/>
                                <w:right w:val="single" w:sz="2" w:space="0" w:color="FFFFFF"/>
                              </w:pBdr>
                              <w:shd w:val="clear" w:color="auto" w:fill="FFFFFF"/>
                              <w:rPr>
                                <w:color w:val="4F81BD"/>
                              </w:rPr>
                            </w:pPr>
                          </w:p>
                          <w:p w:rsidR="00AC5A14" w:rsidRDefault="00AC5A14">
                            <w:pPr>
                              <w:pBdr>
                                <w:top w:val="single" w:sz="2" w:space="0" w:color="FFFFFF"/>
                                <w:left w:val="single" w:sz="2" w:space="0" w:color="FFFFFF"/>
                                <w:bottom w:val="single" w:sz="2" w:space="0" w:color="FFFFFF"/>
                                <w:right w:val="single" w:sz="2" w:space="0" w:color="FFFFFF"/>
                              </w:pBdr>
                              <w:shd w:val="clear" w:color="auto" w:fill="FFFFFF"/>
                              <w:rPr>
                                <w:color w:val="4F81BD"/>
                              </w:rPr>
                            </w:pPr>
                          </w:p>
                        </w:tc>
                      </w:tr>
                    </w:tbl>
                    <w:p w:rsidR="00AC5A14" w:rsidRDefault="00AC5A14">
                      <w:pPr>
                        <w:pStyle w:val="FrameContents"/>
                      </w:pPr>
                    </w:p>
                  </w:txbxContent>
                </v:textbox>
                <w10:wrap type="square"/>
              </v:rect>
            </w:pict>
          </mc:Fallback>
        </mc:AlternateContent>
      </w:r>
    </w:p>
    <w:p w:rsidR="008927A6" w:rsidRDefault="003A054C" w:rsidP="002D5813">
      <w:pPr>
        <w:pStyle w:val="Heading1"/>
      </w:pPr>
      <w:bookmarkStart w:id="6" w:name="_Toc320045062"/>
      <w:bookmarkStart w:id="7" w:name="_Toc319702441"/>
      <w:bookmarkStart w:id="8" w:name="_Toc384661116"/>
      <w:bookmarkStart w:id="9" w:name="_Toc384934113"/>
      <w:bookmarkStart w:id="10" w:name="_Toc386838374"/>
      <w:bookmarkStart w:id="11" w:name="_Toc448127779"/>
      <w:bookmarkEnd w:id="6"/>
      <w:bookmarkEnd w:id="7"/>
      <w:bookmarkEnd w:id="8"/>
      <w:bookmarkEnd w:id="9"/>
      <w:r>
        <w:lastRenderedPageBreak/>
        <w:t>Table of Contents</w:t>
      </w:r>
      <w:bookmarkEnd w:id="10"/>
      <w:bookmarkEnd w:id="11"/>
    </w:p>
    <w:p w:rsidR="008927A6" w:rsidRDefault="008927A6">
      <w:pPr>
        <w:sectPr w:rsidR="008927A6" w:rsidSect="00DF7CE9">
          <w:footerReference w:type="default" r:id="rId12"/>
          <w:pgSz w:w="11906" w:h="16838"/>
          <w:pgMar w:top="1134" w:right="1440" w:bottom="1440" w:left="1134" w:header="0" w:footer="709" w:gutter="0"/>
          <w:cols w:space="720"/>
          <w:formProt w:val="0"/>
          <w:docGrid w:linePitch="299" w:charSpace="8192"/>
        </w:sectPr>
      </w:pPr>
    </w:p>
    <w:p w:rsidR="00056D12" w:rsidRDefault="001D6E84">
      <w:pPr>
        <w:pStyle w:val="TOC1"/>
        <w:tabs>
          <w:tab w:val="left" w:pos="440"/>
          <w:tab w:val="right" w:leader="dot" w:pos="9628"/>
        </w:tabs>
        <w:rPr>
          <w:noProof/>
          <w:sz w:val="22"/>
        </w:rPr>
      </w:pPr>
      <w:r>
        <w:lastRenderedPageBreak/>
        <w:fldChar w:fldCharType="begin"/>
      </w:r>
      <w:r>
        <w:instrText xml:space="preserve"> TOC \o "1-2" </w:instrText>
      </w:r>
      <w:r>
        <w:fldChar w:fldCharType="separate"/>
      </w:r>
      <w:r w:rsidR="00056D12">
        <w:rPr>
          <w:noProof/>
        </w:rPr>
        <w:t>1</w:t>
      </w:r>
      <w:r w:rsidR="00056D12">
        <w:rPr>
          <w:noProof/>
          <w:sz w:val="22"/>
        </w:rPr>
        <w:tab/>
      </w:r>
      <w:r w:rsidR="00056D12">
        <w:rPr>
          <w:noProof/>
        </w:rPr>
        <w:t>Table of Contents</w:t>
      </w:r>
      <w:r w:rsidR="00056D12">
        <w:rPr>
          <w:noProof/>
        </w:rPr>
        <w:tab/>
      </w:r>
      <w:r w:rsidR="00056D12">
        <w:rPr>
          <w:noProof/>
        </w:rPr>
        <w:fldChar w:fldCharType="begin"/>
      </w:r>
      <w:r w:rsidR="00056D12">
        <w:rPr>
          <w:noProof/>
        </w:rPr>
        <w:instrText xml:space="preserve"> PAGEREF _Toc448127779 \h </w:instrText>
      </w:r>
      <w:r w:rsidR="00056D12">
        <w:rPr>
          <w:noProof/>
        </w:rPr>
      </w:r>
      <w:r w:rsidR="00056D12">
        <w:rPr>
          <w:noProof/>
        </w:rPr>
        <w:fldChar w:fldCharType="separate"/>
      </w:r>
      <w:r w:rsidR="00DC29A5">
        <w:rPr>
          <w:noProof/>
        </w:rPr>
        <w:t>2</w:t>
      </w:r>
      <w:r w:rsidR="00056D12">
        <w:rPr>
          <w:noProof/>
        </w:rPr>
        <w:fldChar w:fldCharType="end"/>
      </w:r>
    </w:p>
    <w:p w:rsidR="00056D12" w:rsidRDefault="00056D12">
      <w:pPr>
        <w:pStyle w:val="TOC1"/>
        <w:tabs>
          <w:tab w:val="left" w:pos="440"/>
          <w:tab w:val="right" w:leader="dot" w:pos="9628"/>
        </w:tabs>
        <w:rPr>
          <w:noProof/>
          <w:sz w:val="22"/>
        </w:rPr>
      </w:pPr>
      <w:r>
        <w:rPr>
          <w:noProof/>
        </w:rPr>
        <w:t>2</w:t>
      </w:r>
      <w:r>
        <w:rPr>
          <w:noProof/>
          <w:sz w:val="22"/>
        </w:rPr>
        <w:tab/>
      </w:r>
      <w:r>
        <w:rPr>
          <w:noProof/>
        </w:rPr>
        <w:t>Statement of Originality and Accuracy</w:t>
      </w:r>
      <w:r>
        <w:rPr>
          <w:noProof/>
        </w:rPr>
        <w:tab/>
      </w:r>
      <w:r>
        <w:rPr>
          <w:noProof/>
        </w:rPr>
        <w:fldChar w:fldCharType="begin"/>
      </w:r>
      <w:r>
        <w:rPr>
          <w:noProof/>
        </w:rPr>
        <w:instrText xml:space="preserve"> PAGEREF _Toc448127780 \h </w:instrText>
      </w:r>
      <w:r>
        <w:rPr>
          <w:noProof/>
        </w:rPr>
      </w:r>
      <w:r>
        <w:rPr>
          <w:noProof/>
        </w:rPr>
        <w:fldChar w:fldCharType="separate"/>
      </w:r>
      <w:r w:rsidR="00DC29A5">
        <w:rPr>
          <w:noProof/>
        </w:rPr>
        <w:t>3</w:t>
      </w:r>
      <w:r>
        <w:rPr>
          <w:noProof/>
        </w:rPr>
        <w:fldChar w:fldCharType="end"/>
      </w:r>
    </w:p>
    <w:p w:rsidR="00056D12" w:rsidRDefault="00056D12">
      <w:pPr>
        <w:pStyle w:val="TOC1"/>
        <w:tabs>
          <w:tab w:val="left" w:pos="440"/>
          <w:tab w:val="right" w:leader="dot" w:pos="9628"/>
        </w:tabs>
        <w:rPr>
          <w:noProof/>
          <w:sz w:val="22"/>
        </w:rPr>
      </w:pPr>
      <w:r>
        <w:rPr>
          <w:noProof/>
        </w:rPr>
        <w:t>3</w:t>
      </w:r>
      <w:r>
        <w:rPr>
          <w:noProof/>
          <w:sz w:val="22"/>
        </w:rPr>
        <w:tab/>
      </w:r>
      <w:r>
        <w:rPr>
          <w:noProof/>
        </w:rPr>
        <w:t>Compliance Statement</w:t>
      </w:r>
      <w:r>
        <w:rPr>
          <w:noProof/>
        </w:rPr>
        <w:tab/>
      </w:r>
      <w:r>
        <w:rPr>
          <w:noProof/>
        </w:rPr>
        <w:fldChar w:fldCharType="begin"/>
      </w:r>
      <w:r>
        <w:rPr>
          <w:noProof/>
        </w:rPr>
        <w:instrText xml:space="preserve"> PAGEREF _Toc448127781 \h </w:instrText>
      </w:r>
      <w:r>
        <w:rPr>
          <w:noProof/>
        </w:rPr>
      </w:r>
      <w:r>
        <w:rPr>
          <w:noProof/>
        </w:rPr>
        <w:fldChar w:fldCharType="separate"/>
      </w:r>
      <w:r w:rsidR="00DC29A5">
        <w:rPr>
          <w:noProof/>
        </w:rPr>
        <w:t>4</w:t>
      </w:r>
      <w:r>
        <w:rPr>
          <w:noProof/>
        </w:rPr>
        <w:fldChar w:fldCharType="end"/>
      </w:r>
    </w:p>
    <w:p w:rsidR="00056D12" w:rsidRDefault="00056D12">
      <w:pPr>
        <w:pStyle w:val="TOC1"/>
        <w:tabs>
          <w:tab w:val="left" w:pos="440"/>
          <w:tab w:val="right" w:leader="dot" w:pos="9628"/>
        </w:tabs>
        <w:rPr>
          <w:noProof/>
          <w:sz w:val="22"/>
        </w:rPr>
      </w:pPr>
      <w:r>
        <w:rPr>
          <w:noProof/>
        </w:rPr>
        <w:t>4</w:t>
      </w:r>
      <w:r>
        <w:rPr>
          <w:noProof/>
          <w:sz w:val="22"/>
        </w:rPr>
        <w:tab/>
      </w:r>
      <w:r>
        <w:rPr>
          <w:noProof/>
        </w:rPr>
        <w:t>Executive Summary</w:t>
      </w:r>
      <w:r>
        <w:rPr>
          <w:noProof/>
        </w:rPr>
        <w:tab/>
      </w:r>
      <w:r>
        <w:rPr>
          <w:noProof/>
        </w:rPr>
        <w:fldChar w:fldCharType="begin"/>
      </w:r>
      <w:r>
        <w:rPr>
          <w:noProof/>
        </w:rPr>
        <w:instrText xml:space="preserve"> PAGEREF _Toc448127782 \h </w:instrText>
      </w:r>
      <w:r>
        <w:rPr>
          <w:noProof/>
        </w:rPr>
      </w:r>
      <w:r>
        <w:rPr>
          <w:noProof/>
        </w:rPr>
        <w:fldChar w:fldCharType="separate"/>
      </w:r>
      <w:r w:rsidR="00DC29A5">
        <w:rPr>
          <w:noProof/>
        </w:rPr>
        <w:t>7</w:t>
      </w:r>
      <w:r>
        <w:rPr>
          <w:noProof/>
        </w:rPr>
        <w:fldChar w:fldCharType="end"/>
      </w:r>
    </w:p>
    <w:p w:rsidR="00056D12" w:rsidRDefault="00056D12">
      <w:pPr>
        <w:pStyle w:val="TOC1"/>
        <w:tabs>
          <w:tab w:val="left" w:pos="440"/>
          <w:tab w:val="right" w:leader="dot" w:pos="9628"/>
        </w:tabs>
        <w:rPr>
          <w:noProof/>
          <w:sz w:val="22"/>
        </w:rPr>
      </w:pPr>
      <w:r>
        <w:rPr>
          <w:noProof/>
        </w:rPr>
        <w:t>5</w:t>
      </w:r>
      <w:r>
        <w:rPr>
          <w:noProof/>
          <w:sz w:val="22"/>
        </w:rPr>
        <w:tab/>
      </w:r>
      <w:r>
        <w:rPr>
          <w:noProof/>
        </w:rPr>
        <w:t>Introduction and Design Approach</w:t>
      </w:r>
      <w:r>
        <w:rPr>
          <w:noProof/>
        </w:rPr>
        <w:tab/>
      </w:r>
      <w:r>
        <w:rPr>
          <w:noProof/>
        </w:rPr>
        <w:fldChar w:fldCharType="begin"/>
      </w:r>
      <w:r>
        <w:rPr>
          <w:noProof/>
        </w:rPr>
        <w:instrText xml:space="preserve"> PAGEREF _Toc448127783 \h </w:instrText>
      </w:r>
      <w:r>
        <w:rPr>
          <w:noProof/>
        </w:rPr>
      </w:r>
      <w:r>
        <w:rPr>
          <w:noProof/>
        </w:rPr>
        <w:fldChar w:fldCharType="separate"/>
      </w:r>
      <w:r w:rsidR="00DC29A5">
        <w:rPr>
          <w:noProof/>
        </w:rPr>
        <w:t>8</w:t>
      </w:r>
      <w:r>
        <w:rPr>
          <w:noProof/>
        </w:rPr>
        <w:fldChar w:fldCharType="end"/>
      </w:r>
    </w:p>
    <w:p w:rsidR="00056D12" w:rsidRDefault="00056D12">
      <w:pPr>
        <w:pStyle w:val="TOC1"/>
        <w:tabs>
          <w:tab w:val="left" w:pos="440"/>
          <w:tab w:val="right" w:leader="dot" w:pos="9628"/>
        </w:tabs>
        <w:rPr>
          <w:noProof/>
          <w:sz w:val="22"/>
        </w:rPr>
      </w:pPr>
      <w:r>
        <w:rPr>
          <w:noProof/>
        </w:rPr>
        <w:t>6</w:t>
      </w:r>
      <w:r>
        <w:rPr>
          <w:noProof/>
          <w:sz w:val="22"/>
        </w:rPr>
        <w:tab/>
      </w:r>
      <w:r>
        <w:rPr>
          <w:noProof/>
        </w:rPr>
        <w:t>Landing Site Analysis Strategy</w:t>
      </w:r>
      <w:r>
        <w:rPr>
          <w:noProof/>
        </w:rPr>
        <w:tab/>
      </w:r>
      <w:r>
        <w:rPr>
          <w:noProof/>
        </w:rPr>
        <w:fldChar w:fldCharType="begin"/>
      </w:r>
      <w:r>
        <w:rPr>
          <w:noProof/>
        </w:rPr>
        <w:instrText xml:space="preserve"> PAGEREF _Toc448127784 \h </w:instrText>
      </w:r>
      <w:r>
        <w:rPr>
          <w:noProof/>
        </w:rPr>
      </w:r>
      <w:r>
        <w:rPr>
          <w:noProof/>
        </w:rPr>
        <w:fldChar w:fldCharType="separate"/>
      </w:r>
      <w:r w:rsidR="00DC29A5">
        <w:rPr>
          <w:noProof/>
        </w:rPr>
        <w:t>9</w:t>
      </w:r>
      <w:r>
        <w:rPr>
          <w:noProof/>
        </w:rPr>
        <w:fldChar w:fldCharType="end"/>
      </w:r>
    </w:p>
    <w:p w:rsidR="00056D12" w:rsidRDefault="00056D12">
      <w:pPr>
        <w:pStyle w:val="TOC2"/>
        <w:tabs>
          <w:tab w:val="left" w:pos="880"/>
          <w:tab w:val="right" w:leader="dot" w:pos="9628"/>
        </w:tabs>
        <w:rPr>
          <w:noProof/>
          <w:sz w:val="22"/>
        </w:rPr>
      </w:pPr>
      <w:r>
        <w:rPr>
          <w:noProof/>
        </w:rPr>
        <w:t>6.1</w:t>
      </w:r>
      <w:r>
        <w:rPr>
          <w:noProof/>
          <w:sz w:val="22"/>
        </w:rPr>
        <w:tab/>
      </w:r>
      <w:r>
        <w:rPr>
          <w:noProof/>
        </w:rPr>
        <w:t>Finding Joe</w:t>
      </w:r>
      <w:r>
        <w:rPr>
          <w:noProof/>
        </w:rPr>
        <w:tab/>
      </w:r>
      <w:r>
        <w:rPr>
          <w:noProof/>
        </w:rPr>
        <w:fldChar w:fldCharType="begin"/>
      </w:r>
      <w:r>
        <w:rPr>
          <w:noProof/>
        </w:rPr>
        <w:instrText xml:space="preserve"> PAGEREF _Toc448127785 \h </w:instrText>
      </w:r>
      <w:r>
        <w:rPr>
          <w:noProof/>
        </w:rPr>
      </w:r>
      <w:r>
        <w:rPr>
          <w:noProof/>
        </w:rPr>
        <w:fldChar w:fldCharType="separate"/>
      </w:r>
      <w:r w:rsidR="00DC29A5">
        <w:rPr>
          <w:noProof/>
        </w:rPr>
        <w:t>9</w:t>
      </w:r>
      <w:r>
        <w:rPr>
          <w:noProof/>
        </w:rPr>
        <w:fldChar w:fldCharType="end"/>
      </w:r>
    </w:p>
    <w:p w:rsidR="00056D12" w:rsidRDefault="00056D12">
      <w:pPr>
        <w:pStyle w:val="TOC2"/>
        <w:tabs>
          <w:tab w:val="left" w:pos="880"/>
          <w:tab w:val="right" w:leader="dot" w:pos="9628"/>
        </w:tabs>
        <w:rPr>
          <w:noProof/>
          <w:sz w:val="22"/>
        </w:rPr>
      </w:pPr>
      <w:r>
        <w:rPr>
          <w:noProof/>
        </w:rPr>
        <w:t>6.2</w:t>
      </w:r>
      <w:r>
        <w:rPr>
          <w:noProof/>
          <w:sz w:val="22"/>
        </w:rPr>
        <w:tab/>
      </w:r>
      <w:r>
        <w:rPr>
          <w:noProof/>
        </w:rPr>
        <w:t>Finding a Suitable Landing Site</w:t>
      </w:r>
      <w:r>
        <w:rPr>
          <w:noProof/>
        </w:rPr>
        <w:tab/>
      </w:r>
      <w:r>
        <w:rPr>
          <w:noProof/>
        </w:rPr>
        <w:fldChar w:fldCharType="begin"/>
      </w:r>
      <w:r>
        <w:rPr>
          <w:noProof/>
        </w:rPr>
        <w:instrText xml:space="preserve"> PAGEREF _Toc448127786 \h </w:instrText>
      </w:r>
      <w:r>
        <w:rPr>
          <w:noProof/>
        </w:rPr>
      </w:r>
      <w:r>
        <w:rPr>
          <w:noProof/>
        </w:rPr>
        <w:fldChar w:fldCharType="separate"/>
      </w:r>
      <w:r w:rsidR="00DC29A5">
        <w:rPr>
          <w:noProof/>
        </w:rPr>
        <w:t>9</w:t>
      </w:r>
      <w:r>
        <w:rPr>
          <w:noProof/>
        </w:rPr>
        <w:fldChar w:fldCharType="end"/>
      </w:r>
    </w:p>
    <w:p w:rsidR="00056D12" w:rsidRDefault="00056D12">
      <w:pPr>
        <w:pStyle w:val="TOC1"/>
        <w:tabs>
          <w:tab w:val="left" w:pos="440"/>
          <w:tab w:val="right" w:leader="dot" w:pos="9628"/>
        </w:tabs>
        <w:rPr>
          <w:noProof/>
          <w:sz w:val="22"/>
        </w:rPr>
      </w:pPr>
      <w:r>
        <w:rPr>
          <w:noProof/>
        </w:rPr>
        <w:t>7</w:t>
      </w:r>
      <w:r>
        <w:rPr>
          <w:noProof/>
          <w:sz w:val="22"/>
        </w:rPr>
        <w:tab/>
      </w:r>
      <w:r>
        <w:rPr>
          <w:noProof/>
        </w:rPr>
        <w:t>System Design</w:t>
      </w:r>
      <w:r>
        <w:rPr>
          <w:noProof/>
        </w:rPr>
        <w:tab/>
      </w:r>
      <w:r>
        <w:rPr>
          <w:noProof/>
        </w:rPr>
        <w:fldChar w:fldCharType="begin"/>
      </w:r>
      <w:r>
        <w:rPr>
          <w:noProof/>
        </w:rPr>
        <w:instrText xml:space="preserve"> PAGEREF _Toc448127787 \h </w:instrText>
      </w:r>
      <w:r>
        <w:rPr>
          <w:noProof/>
        </w:rPr>
      </w:r>
      <w:r>
        <w:rPr>
          <w:noProof/>
        </w:rPr>
        <w:fldChar w:fldCharType="separate"/>
      </w:r>
      <w:r w:rsidR="00DC29A5">
        <w:rPr>
          <w:noProof/>
        </w:rPr>
        <w:t>10</w:t>
      </w:r>
      <w:r>
        <w:rPr>
          <w:noProof/>
        </w:rPr>
        <w:fldChar w:fldCharType="end"/>
      </w:r>
    </w:p>
    <w:p w:rsidR="00056D12" w:rsidRDefault="00056D12">
      <w:pPr>
        <w:pStyle w:val="TOC2"/>
        <w:tabs>
          <w:tab w:val="left" w:pos="880"/>
          <w:tab w:val="right" w:leader="dot" w:pos="9628"/>
        </w:tabs>
        <w:rPr>
          <w:noProof/>
          <w:sz w:val="22"/>
        </w:rPr>
      </w:pPr>
      <w:r>
        <w:rPr>
          <w:noProof/>
        </w:rPr>
        <w:t>7.1</w:t>
      </w:r>
      <w:r>
        <w:rPr>
          <w:noProof/>
          <w:sz w:val="22"/>
        </w:rPr>
        <w:tab/>
      </w:r>
      <w:r>
        <w:rPr>
          <w:noProof/>
        </w:rPr>
        <w:t>System Diagram</w:t>
      </w:r>
      <w:r>
        <w:rPr>
          <w:noProof/>
        </w:rPr>
        <w:tab/>
      </w:r>
      <w:r>
        <w:rPr>
          <w:noProof/>
        </w:rPr>
        <w:fldChar w:fldCharType="begin"/>
      </w:r>
      <w:r>
        <w:rPr>
          <w:noProof/>
        </w:rPr>
        <w:instrText xml:space="preserve"> PAGEREF _Toc448127788 \h </w:instrText>
      </w:r>
      <w:r>
        <w:rPr>
          <w:noProof/>
        </w:rPr>
      </w:r>
      <w:r>
        <w:rPr>
          <w:noProof/>
        </w:rPr>
        <w:fldChar w:fldCharType="separate"/>
      </w:r>
      <w:r w:rsidR="00DC29A5">
        <w:rPr>
          <w:noProof/>
        </w:rPr>
        <w:t>10</w:t>
      </w:r>
      <w:r>
        <w:rPr>
          <w:noProof/>
        </w:rPr>
        <w:fldChar w:fldCharType="end"/>
      </w:r>
    </w:p>
    <w:p w:rsidR="00056D12" w:rsidRDefault="00056D12">
      <w:pPr>
        <w:pStyle w:val="TOC2"/>
        <w:tabs>
          <w:tab w:val="left" w:pos="880"/>
          <w:tab w:val="right" w:leader="dot" w:pos="9628"/>
        </w:tabs>
        <w:rPr>
          <w:noProof/>
          <w:sz w:val="22"/>
        </w:rPr>
      </w:pPr>
      <w:r>
        <w:rPr>
          <w:noProof/>
        </w:rPr>
        <w:t>7.2</w:t>
      </w:r>
      <w:r>
        <w:rPr>
          <w:noProof/>
          <w:sz w:val="22"/>
        </w:rPr>
        <w:tab/>
      </w:r>
      <w:r>
        <w:rPr>
          <w:noProof/>
        </w:rPr>
        <w:t>Aeronautical Requirements</w:t>
      </w:r>
      <w:r>
        <w:rPr>
          <w:noProof/>
        </w:rPr>
        <w:tab/>
      </w:r>
      <w:r>
        <w:rPr>
          <w:noProof/>
        </w:rPr>
        <w:fldChar w:fldCharType="begin"/>
      </w:r>
      <w:r>
        <w:rPr>
          <w:noProof/>
        </w:rPr>
        <w:instrText xml:space="preserve"> PAGEREF _Toc448127789 \h </w:instrText>
      </w:r>
      <w:r>
        <w:rPr>
          <w:noProof/>
        </w:rPr>
      </w:r>
      <w:r>
        <w:rPr>
          <w:noProof/>
        </w:rPr>
        <w:fldChar w:fldCharType="separate"/>
      </w:r>
      <w:r w:rsidR="00DC29A5">
        <w:rPr>
          <w:noProof/>
        </w:rPr>
        <w:t>10</w:t>
      </w:r>
      <w:r>
        <w:rPr>
          <w:noProof/>
        </w:rPr>
        <w:fldChar w:fldCharType="end"/>
      </w:r>
    </w:p>
    <w:p w:rsidR="00056D12" w:rsidRDefault="00056D12">
      <w:pPr>
        <w:pStyle w:val="TOC2"/>
        <w:tabs>
          <w:tab w:val="left" w:pos="880"/>
          <w:tab w:val="right" w:leader="dot" w:pos="9628"/>
        </w:tabs>
        <w:rPr>
          <w:noProof/>
          <w:sz w:val="22"/>
        </w:rPr>
      </w:pPr>
      <w:r>
        <w:rPr>
          <w:noProof/>
        </w:rPr>
        <w:t>7.3</w:t>
      </w:r>
      <w:r>
        <w:rPr>
          <w:noProof/>
          <w:sz w:val="22"/>
        </w:rPr>
        <w:tab/>
      </w:r>
      <w:r>
        <w:rPr>
          <w:noProof/>
        </w:rPr>
        <w:t>Control and Termination System Design</w:t>
      </w:r>
      <w:r>
        <w:rPr>
          <w:noProof/>
        </w:rPr>
        <w:tab/>
      </w:r>
      <w:r>
        <w:rPr>
          <w:noProof/>
        </w:rPr>
        <w:fldChar w:fldCharType="begin"/>
      </w:r>
      <w:r>
        <w:rPr>
          <w:noProof/>
        </w:rPr>
        <w:instrText xml:space="preserve"> PAGEREF _Toc448127790 \h </w:instrText>
      </w:r>
      <w:r>
        <w:rPr>
          <w:noProof/>
        </w:rPr>
      </w:r>
      <w:r>
        <w:rPr>
          <w:noProof/>
        </w:rPr>
        <w:fldChar w:fldCharType="separate"/>
      </w:r>
      <w:r w:rsidR="00DC29A5">
        <w:rPr>
          <w:noProof/>
        </w:rPr>
        <w:t>12</w:t>
      </w:r>
      <w:r>
        <w:rPr>
          <w:noProof/>
        </w:rPr>
        <w:fldChar w:fldCharType="end"/>
      </w:r>
    </w:p>
    <w:p w:rsidR="00056D12" w:rsidRDefault="00056D12">
      <w:pPr>
        <w:pStyle w:val="TOC2"/>
        <w:tabs>
          <w:tab w:val="left" w:pos="880"/>
          <w:tab w:val="right" w:leader="dot" w:pos="9628"/>
        </w:tabs>
        <w:rPr>
          <w:noProof/>
          <w:sz w:val="22"/>
        </w:rPr>
      </w:pPr>
      <w:r>
        <w:rPr>
          <w:noProof/>
        </w:rPr>
        <w:t>7.4</w:t>
      </w:r>
      <w:r>
        <w:rPr>
          <w:noProof/>
          <w:sz w:val="22"/>
        </w:rPr>
        <w:tab/>
      </w:r>
      <w:r>
        <w:rPr>
          <w:noProof/>
        </w:rPr>
        <w:t>Flight Termination Method Analysis</w:t>
      </w:r>
      <w:r>
        <w:rPr>
          <w:noProof/>
        </w:rPr>
        <w:tab/>
      </w:r>
      <w:r>
        <w:rPr>
          <w:noProof/>
        </w:rPr>
        <w:fldChar w:fldCharType="begin"/>
      </w:r>
      <w:r>
        <w:rPr>
          <w:noProof/>
        </w:rPr>
        <w:instrText xml:space="preserve"> PAGEREF _Toc448127791 \h </w:instrText>
      </w:r>
      <w:r>
        <w:rPr>
          <w:noProof/>
        </w:rPr>
      </w:r>
      <w:r>
        <w:rPr>
          <w:noProof/>
        </w:rPr>
        <w:fldChar w:fldCharType="separate"/>
      </w:r>
      <w:r w:rsidR="00DC29A5">
        <w:rPr>
          <w:noProof/>
        </w:rPr>
        <w:t>12</w:t>
      </w:r>
      <w:r>
        <w:rPr>
          <w:noProof/>
        </w:rPr>
        <w:fldChar w:fldCharType="end"/>
      </w:r>
    </w:p>
    <w:p w:rsidR="00056D12" w:rsidRDefault="00056D12">
      <w:pPr>
        <w:pStyle w:val="TOC2"/>
        <w:tabs>
          <w:tab w:val="left" w:pos="880"/>
          <w:tab w:val="right" w:leader="dot" w:pos="9628"/>
        </w:tabs>
        <w:rPr>
          <w:noProof/>
          <w:sz w:val="22"/>
        </w:rPr>
      </w:pPr>
      <w:r>
        <w:rPr>
          <w:noProof/>
        </w:rPr>
        <w:t>7.5</w:t>
      </w:r>
      <w:r>
        <w:rPr>
          <w:noProof/>
          <w:sz w:val="22"/>
        </w:rPr>
        <w:tab/>
      </w:r>
      <w:r>
        <w:rPr>
          <w:noProof/>
        </w:rPr>
        <w:t>Geofence system design</w:t>
      </w:r>
      <w:r>
        <w:rPr>
          <w:noProof/>
        </w:rPr>
        <w:tab/>
      </w:r>
      <w:r>
        <w:rPr>
          <w:noProof/>
        </w:rPr>
        <w:fldChar w:fldCharType="begin"/>
      </w:r>
      <w:r>
        <w:rPr>
          <w:noProof/>
        </w:rPr>
        <w:instrText xml:space="preserve"> PAGEREF _Toc448127792 \h </w:instrText>
      </w:r>
      <w:r>
        <w:rPr>
          <w:noProof/>
        </w:rPr>
      </w:r>
      <w:r>
        <w:rPr>
          <w:noProof/>
        </w:rPr>
        <w:fldChar w:fldCharType="separate"/>
      </w:r>
      <w:r w:rsidR="00DC29A5">
        <w:rPr>
          <w:noProof/>
        </w:rPr>
        <w:t>13</w:t>
      </w:r>
      <w:r>
        <w:rPr>
          <w:noProof/>
        </w:rPr>
        <w:fldChar w:fldCharType="end"/>
      </w:r>
    </w:p>
    <w:p w:rsidR="00056D12" w:rsidRDefault="00056D12">
      <w:pPr>
        <w:pStyle w:val="TOC2"/>
        <w:tabs>
          <w:tab w:val="left" w:pos="880"/>
          <w:tab w:val="right" w:leader="dot" w:pos="9628"/>
        </w:tabs>
        <w:rPr>
          <w:noProof/>
          <w:sz w:val="22"/>
        </w:rPr>
      </w:pPr>
      <w:r>
        <w:rPr>
          <w:noProof/>
        </w:rPr>
        <w:t>7.6</w:t>
      </w:r>
      <w:r>
        <w:rPr>
          <w:noProof/>
          <w:sz w:val="22"/>
        </w:rPr>
        <w:tab/>
      </w:r>
      <w:r>
        <w:rPr>
          <w:noProof/>
        </w:rPr>
        <w:t>Radio Equipment</w:t>
      </w:r>
      <w:r>
        <w:rPr>
          <w:noProof/>
        </w:rPr>
        <w:tab/>
      </w:r>
      <w:r>
        <w:rPr>
          <w:noProof/>
        </w:rPr>
        <w:fldChar w:fldCharType="begin"/>
      </w:r>
      <w:r>
        <w:rPr>
          <w:noProof/>
        </w:rPr>
        <w:instrText xml:space="preserve"> PAGEREF _Toc448127793 \h </w:instrText>
      </w:r>
      <w:r>
        <w:rPr>
          <w:noProof/>
        </w:rPr>
      </w:r>
      <w:r>
        <w:rPr>
          <w:noProof/>
        </w:rPr>
        <w:fldChar w:fldCharType="separate"/>
      </w:r>
      <w:r w:rsidR="00DC29A5">
        <w:rPr>
          <w:noProof/>
        </w:rPr>
        <w:t>13</w:t>
      </w:r>
      <w:r>
        <w:rPr>
          <w:noProof/>
        </w:rPr>
        <w:fldChar w:fldCharType="end"/>
      </w:r>
    </w:p>
    <w:p w:rsidR="00056D12" w:rsidRDefault="00056D12">
      <w:pPr>
        <w:pStyle w:val="TOC1"/>
        <w:tabs>
          <w:tab w:val="left" w:pos="440"/>
          <w:tab w:val="right" w:leader="dot" w:pos="9628"/>
        </w:tabs>
        <w:rPr>
          <w:noProof/>
          <w:sz w:val="22"/>
        </w:rPr>
      </w:pPr>
      <w:r>
        <w:rPr>
          <w:noProof/>
        </w:rPr>
        <w:t>8</w:t>
      </w:r>
      <w:r>
        <w:rPr>
          <w:noProof/>
          <w:sz w:val="22"/>
        </w:rPr>
        <w:tab/>
      </w:r>
      <w:r>
        <w:rPr>
          <w:noProof/>
        </w:rPr>
        <w:t>Risk Assessment</w:t>
      </w:r>
      <w:r>
        <w:rPr>
          <w:noProof/>
        </w:rPr>
        <w:tab/>
      </w:r>
      <w:r>
        <w:rPr>
          <w:noProof/>
        </w:rPr>
        <w:fldChar w:fldCharType="begin"/>
      </w:r>
      <w:r>
        <w:rPr>
          <w:noProof/>
        </w:rPr>
        <w:instrText xml:space="preserve"> PAGEREF _Toc448127794 \h </w:instrText>
      </w:r>
      <w:r>
        <w:rPr>
          <w:noProof/>
        </w:rPr>
      </w:r>
      <w:r>
        <w:rPr>
          <w:noProof/>
        </w:rPr>
        <w:fldChar w:fldCharType="separate"/>
      </w:r>
      <w:r w:rsidR="00DC29A5">
        <w:rPr>
          <w:noProof/>
        </w:rPr>
        <w:t>14</w:t>
      </w:r>
      <w:r>
        <w:rPr>
          <w:noProof/>
        </w:rPr>
        <w:fldChar w:fldCharType="end"/>
      </w:r>
    </w:p>
    <w:p w:rsidR="00056D12" w:rsidRDefault="00056D12">
      <w:pPr>
        <w:pStyle w:val="TOC2"/>
        <w:tabs>
          <w:tab w:val="left" w:pos="880"/>
          <w:tab w:val="right" w:leader="dot" w:pos="9628"/>
        </w:tabs>
        <w:rPr>
          <w:noProof/>
          <w:sz w:val="22"/>
        </w:rPr>
      </w:pPr>
      <w:r>
        <w:rPr>
          <w:noProof/>
        </w:rPr>
        <w:t>8.1</w:t>
      </w:r>
      <w:r>
        <w:rPr>
          <w:noProof/>
          <w:sz w:val="22"/>
        </w:rPr>
        <w:tab/>
      </w:r>
      <w:r>
        <w:rPr>
          <w:noProof/>
        </w:rPr>
        <w:t>General Risk Assessment</w:t>
      </w:r>
      <w:r>
        <w:rPr>
          <w:noProof/>
        </w:rPr>
        <w:tab/>
      </w:r>
      <w:r>
        <w:rPr>
          <w:noProof/>
        </w:rPr>
        <w:fldChar w:fldCharType="begin"/>
      </w:r>
      <w:r>
        <w:rPr>
          <w:noProof/>
        </w:rPr>
        <w:instrText xml:space="preserve"> PAGEREF _Toc448127795 \h </w:instrText>
      </w:r>
      <w:r>
        <w:rPr>
          <w:noProof/>
        </w:rPr>
      </w:r>
      <w:r>
        <w:rPr>
          <w:noProof/>
        </w:rPr>
        <w:fldChar w:fldCharType="separate"/>
      </w:r>
      <w:r w:rsidR="00DC29A5">
        <w:rPr>
          <w:noProof/>
        </w:rPr>
        <w:t>14</w:t>
      </w:r>
      <w:r>
        <w:rPr>
          <w:noProof/>
        </w:rPr>
        <w:fldChar w:fldCharType="end"/>
      </w:r>
    </w:p>
    <w:p w:rsidR="00056D12" w:rsidRDefault="00056D12">
      <w:pPr>
        <w:pStyle w:val="TOC2"/>
        <w:tabs>
          <w:tab w:val="left" w:pos="880"/>
          <w:tab w:val="right" w:leader="dot" w:pos="9628"/>
        </w:tabs>
        <w:rPr>
          <w:noProof/>
          <w:sz w:val="22"/>
        </w:rPr>
      </w:pPr>
      <w:r>
        <w:rPr>
          <w:noProof/>
        </w:rPr>
        <w:t>8.2</w:t>
      </w:r>
      <w:r>
        <w:rPr>
          <w:noProof/>
          <w:sz w:val="22"/>
        </w:rPr>
        <w:tab/>
      </w:r>
      <w:r>
        <w:rPr>
          <w:noProof/>
        </w:rPr>
        <w:t>Risks Associated With Autonomous Takeoff and Landing</w:t>
      </w:r>
      <w:r>
        <w:rPr>
          <w:noProof/>
        </w:rPr>
        <w:tab/>
      </w:r>
      <w:r>
        <w:rPr>
          <w:noProof/>
        </w:rPr>
        <w:fldChar w:fldCharType="begin"/>
      </w:r>
      <w:r>
        <w:rPr>
          <w:noProof/>
        </w:rPr>
        <w:instrText xml:space="preserve"> PAGEREF _Toc448127796 \h </w:instrText>
      </w:r>
      <w:r>
        <w:rPr>
          <w:noProof/>
        </w:rPr>
      </w:r>
      <w:r>
        <w:rPr>
          <w:noProof/>
        </w:rPr>
        <w:fldChar w:fldCharType="separate"/>
      </w:r>
      <w:r w:rsidR="00DC29A5">
        <w:rPr>
          <w:noProof/>
        </w:rPr>
        <w:t>15</w:t>
      </w:r>
      <w:r>
        <w:rPr>
          <w:noProof/>
        </w:rPr>
        <w:fldChar w:fldCharType="end"/>
      </w:r>
    </w:p>
    <w:p w:rsidR="00056D12" w:rsidRDefault="00056D12">
      <w:pPr>
        <w:pStyle w:val="TOC1"/>
        <w:tabs>
          <w:tab w:val="left" w:pos="440"/>
          <w:tab w:val="right" w:leader="dot" w:pos="9628"/>
        </w:tabs>
        <w:rPr>
          <w:noProof/>
          <w:sz w:val="22"/>
        </w:rPr>
      </w:pPr>
      <w:r>
        <w:rPr>
          <w:noProof/>
        </w:rPr>
        <w:t>9</w:t>
      </w:r>
      <w:r>
        <w:rPr>
          <w:noProof/>
          <w:sz w:val="22"/>
        </w:rPr>
        <w:tab/>
      </w:r>
      <w:r>
        <w:rPr>
          <w:noProof/>
        </w:rPr>
        <w:t>Risk Management</w:t>
      </w:r>
      <w:r>
        <w:rPr>
          <w:noProof/>
        </w:rPr>
        <w:tab/>
      </w:r>
      <w:r>
        <w:rPr>
          <w:noProof/>
        </w:rPr>
        <w:fldChar w:fldCharType="begin"/>
      </w:r>
      <w:r>
        <w:rPr>
          <w:noProof/>
        </w:rPr>
        <w:instrText xml:space="preserve"> PAGEREF _Toc448127797 \h </w:instrText>
      </w:r>
      <w:r>
        <w:rPr>
          <w:noProof/>
        </w:rPr>
      </w:r>
      <w:r>
        <w:rPr>
          <w:noProof/>
        </w:rPr>
        <w:fldChar w:fldCharType="separate"/>
      </w:r>
      <w:r w:rsidR="00DC29A5">
        <w:rPr>
          <w:noProof/>
        </w:rPr>
        <w:t>17</w:t>
      </w:r>
      <w:r>
        <w:rPr>
          <w:noProof/>
        </w:rPr>
        <w:fldChar w:fldCharType="end"/>
      </w:r>
    </w:p>
    <w:p w:rsidR="00056D12" w:rsidRDefault="00056D12">
      <w:pPr>
        <w:pStyle w:val="TOC2"/>
        <w:tabs>
          <w:tab w:val="left" w:pos="880"/>
          <w:tab w:val="right" w:leader="dot" w:pos="9628"/>
        </w:tabs>
        <w:rPr>
          <w:noProof/>
          <w:sz w:val="22"/>
        </w:rPr>
      </w:pPr>
      <w:r w:rsidRPr="00497E3B">
        <w:rPr>
          <w:rFonts w:eastAsia="Arial"/>
          <w:noProof/>
        </w:rPr>
        <w:t>9.1</w:t>
      </w:r>
      <w:r>
        <w:rPr>
          <w:noProof/>
          <w:sz w:val="22"/>
        </w:rPr>
        <w:tab/>
      </w:r>
      <w:r w:rsidRPr="00497E3B">
        <w:rPr>
          <w:rFonts w:eastAsia="Arial"/>
          <w:noProof/>
        </w:rPr>
        <w:t>Flight Termination</w:t>
      </w:r>
      <w:r>
        <w:rPr>
          <w:noProof/>
        </w:rPr>
        <w:tab/>
      </w:r>
      <w:r>
        <w:rPr>
          <w:noProof/>
        </w:rPr>
        <w:fldChar w:fldCharType="begin"/>
      </w:r>
      <w:r>
        <w:rPr>
          <w:noProof/>
        </w:rPr>
        <w:instrText xml:space="preserve"> PAGEREF _Toc448127798 \h </w:instrText>
      </w:r>
      <w:r>
        <w:rPr>
          <w:noProof/>
        </w:rPr>
      </w:r>
      <w:r>
        <w:rPr>
          <w:noProof/>
        </w:rPr>
        <w:fldChar w:fldCharType="separate"/>
      </w:r>
      <w:r w:rsidR="00DC29A5">
        <w:rPr>
          <w:noProof/>
        </w:rPr>
        <w:t>17</w:t>
      </w:r>
      <w:r>
        <w:rPr>
          <w:noProof/>
        </w:rPr>
        <w:fldChar w:fldCharType="end"/>
      </w:r>
    </w:p>
    <w:p w:rsidR="00056D12" w:rsidRDefault="00056D12">
      <w:pPr>
        <w:pStyle w:val="TOC2"/>
        <w:tabs>
          <w:tab w:val="left" w:pos="880"/>
          <w:tab w:val="right" w:leader="dot" w:pos="9628"/>
        </w:tabs>
        <w:rPr>
          <w:noProof/>
          <w:sz w:val="22"/>
        </w:rPr>
      </w:pPr>
      <w:r w:rsidRPr="00497E3B">
        <w:rPr>
          <w:rFonts w:eastAsia="Arial"/>
          <w:noProof/>
        </w:rPr>
        <w:t>9.2</w:t>
      </w:r>
      <w:r>
        <w:rPr>
          <w:noProof/>
          <w:sz w:val="22"/>
        </w:rPr>
        <w:tab/>
      </w:r>
      <w:r w:rsidRPr="00497E3B">
        <w:rPr>
          <w:rFonts w:eastAsia="Arial"/>
          <w:noProof/>
        </w:rPr>
        <w:t>Loss of data link</w:t>
      </w:r>
      <w:r>
        <w:rPr>
          <w:noProof/>
        </w:rPr>
        <w:tab/>
      </w:r>
      <w:r>
        <w:rPr>
          <w:noProof/>
        </w:rPr>
        <w:fldChar w:fldCharType="begin"/>
      </w:r>
      <w:r>
        <w:rPr>
          <w:noProof/>
        </w:rPr>
        <w:instrText xml:space="preserve"> PAGEREF _Toc448127799 \h </w:instrText>
      </w:r>
      <w:r>
        <w:rPr>
          <w:noProof/>
        </w:rPr>
      </w:r>
      <w:r>
        <w:rPr>
          <w:noProof/>
        </w:rPr>
        <w:fldChar w:fldCharType="separate"/>
      </w:r>
      <w:r w:rsidR="00DC29A5">
        <w:rPr>
          <w:noProof/>
        </w:rPr>
        <w:t>17</w:t>
      </w:r>
      <w:r>
        <w:rPr>
          <w:noProof/>
        </w:rPr>
        <w:fldChar w:fldCharType="end"/>
      </w:r>
    </w:p>
    <w:p w:rsidR="00056D12" w:rsidRDefault="00056D12">
      <w:pPr>
        <w:pStyle w:val="TOC2"/>
        <w:tabs>
          <w:tab w:val="left" w:pos="880"/>
          <w:tab w:val="right" w:leader="dot" w:pos="9628"/>
        </w:tabs>
        <w:rPr>
          <w:noProof/>
          <w:sz w:val="22"/>
        </w:rPr>
      </w:pPr>
      <w:r w:rsidRPr="00497E3B">
        <w:rPr>
          <w:rFonts w:eastAsia="Arial"/>
          <w:noProof/>
        </w:rPr>
        <w:t>9.3</w:t>
      </w:r>
      <w:r>
        <w:rPr>
          <w:noProof/>
          <w:sz w:val="22"/>
        </w:rPr>
        <w:tab/>
      </w:r>
      <w:r w:rsidRPr="00497E3B">
        <w:rPr>
          <w:rFonts w:eastAsia="Arial"/>
          <w:noProof/>
        </w:rPr>
        <w:t>Engine Failure</w:t>
      </w:r>
      <w:r>
        <w:rPr>
          <w:noProof/>
        </w:rPr>
        <w:tab/>
      </w:r>
      <w:r>
        <w:rPr>
          <w:noProof/>
        </w:rPr>
        <w:fldChar w:fldCharType="begin"/>
      </w:r>
      <w:r>
        <w:rPr>
          <w:noProof/>
        </w:rPr>
        <w:instrText xml:space="preserve"> PAGEREF _Toc448127800 \h </w:instrText>
      </w:r>
      <w:r>
        <w:rPr>
          <w:noProof/>
        </w:rPr>
      </w:r>
      <w:r>
        <w:rPr>
          <w:noProof/>
        </w:rPr>
        <w:fldChar w:fldCharType="separate"/>
      </w:r>
      <w:r w:rsidR="00DC29A5">
        <w:rPr>
          <w:noProof/>
        </w:rPr>
        <w:t>18</w:t>
      </w:r>
      <w:r>
        <w:rPr>
          <w:noProof/>
        </w:rPr>
        <w:fldChar w:fldCharType="end"/>
      </w:r>
    </w:p>
    <w:p w:rsidR="00056D12" w:rsidRDefault="00056D12">
      <w:pPr>
        <w:pStyle w:val="TOC2"/>
        <w:tabs>
          <w:tab w:val="left" w:pos="880"/>
          <w:tab w:val="right" w:leader="dot" w:pos="9628"/>
        </w:tabs>
        <w:rPr>
          <w:noProof/>
          <w:sz w:val="22"/>
        </w:rPr>
      </w:pPr>
      <w:r>
        <w:rPr>
          <w:noProof/>
        </w:rPr>
        <w:t>9.4</w:t>
      </w:r>
      <w:r>
        <w:rPr>
          <w:noProof/>
          <w:sz w:val="22"/>
        </w:rPr>
        <w:tab/>
      </w:r>
      <w:r>
        <w:rPr>
          <w:noProof/>
        </w:rPr>
        <w:t>Loss of GPS Position</w:t>
      </w:r>
      <w:r>
        <w:rPr>
          <w:noProof/>
        </w:rPr>
        <w:tab/>
      </w:r>
      <w:r>
        <w:rPr>
          <w:noProof/>
        </w:rPr>
        <w:fldChar w:fldCharType="begin"/>
      </w:r>
      <w:r>
        <w:rPr>
          <w:noProof/>
        </w:rPr>
        <w:instrText xml:space="preserve"> PAGEREF _Toc448127801 \h </w:instrText>
      </w:r>
      <w:r>
        <w:rPr>
          <w:noProof/>
        </w:rPr>
      </w:r>
      <w:r>
        <w:rPr>
          <w:noProof/>
        </w:rPr>
        <w:fldChar w:fldCharType="separate"/>
      </w:r>
      <w:r w:rsidR="00DC29A5">
        <w:rPr>
          <w:noProof/>
        </w:rPr>
        <w:t>18</w:t>
      </w:r>
      <w:r>
        <w:rPr>
          <w:noProof/>
        </w:rPr>
        <w:fldChar w:fldCharType="end"/>
      </w:r>
    </w:p>
    <w:p w:rsidR="00056D12" w:rsidRDefault="00056D12">
      <w:pPr>
        <w:pStyle w:val="TOC2"/>
        <w:tabs>
          <w:tab w:val="left" w:pos="880"/>
          <w:tab w:val="right" w:leader="dot" w:pos="9628"/>
        </w:tabs>
        <w:rPr>
          <w:noProof/>
          <w:sz w:val="22"/>
        </w:rPr>
      </w:pPr>
      <w:r w:rsidRPr="00497E3B">
        <w:rPr>
          <w:rFonts w:eastAsia="Arial"/>
          <w:noProof/>
        </w:rPr>
        <w:t>9.5</w:t>
      </w:r>
      <w:r>
        <w:rPr>
          <w:noProof/>
          <w:sz w:val="22"/>
        </w:rPr>
        <w:tab/>
      </w:r>
      <w:r w:rsidRPr="00497E3B">
        <w:rPr>
          <w:rFonts w:eastAsia="Arial"/>
          <w:noProof/>
        </w:rPr>
        <w:t>Autopilot lock-up</w:t>
      </w:r>
      <w:r>
        <w:rPr>
          <w:noProof/>
        </w:rPr>
        <w:tab/>
      </w:r>
      <w:r>
        <w:rPr>
          <w:noProof/>
        </w:rPr>
        <w:fldChar w:fldCharType="begin"/>
      </w:r>
      <w:r>
        <w:rPr>
          <w:noProof/>
        </w:rPr>
        <w:instrText xml:space="preserve"> PAGEREF _Toc448127802 \h </w:instrText>
      </w:r>
      <w:r>
        <w:rPr>
          <w:noProof/>
        </w:rPr>
      </w:r>
      <w:r>
        <w:rPr>
          <w:noProof/>
        </w:rPr>
        <w:fldChar w:fldCharType="separate"/>
      </w:r>
      <w:r w:rsidR="00DC29A5">
        <w:rPr>
          <w:noProof/>
        </w:rPr>
        <w:t>18</w:t>
      </w:r>
      <w:r>
        <w:rPr>
          <w:noProof/>
        </w:rPr>
        <w:fldChar w:fldCharType="end"/>
      </w:r>
    </w:p>
    <w:p w:rsidR="00056D12" w:rsidRDefault="00056D12">
      <w:pPr>
        <w:pStyle w:val="TOC2"/>
        <w:tabs>
          <w:tab w:val="left" w:pos="880"/>
          <w:tab w:val="right" w:leader="dot" w:pos="9628"/>
        </w:tabs>
        <w:rPr>
          <w:noProof/>
          <w:sz w:val="22"/>
        </w:rPr>
      </w:pPr>
      <w:r w:rsidRPr="00497E3B">
        <w:rPr>
          <w:rFonts w:eastAsia="Arial"/>
          <w:noProof/>
        </w:rPr>
        <w:t>9.6</w:t>
      </w:r>
      <w:r>
        <w:rPr>
          <w:noProof/>
          <w:sz w:val="22"/>
        </w:rPr>
        <w:tab/>
      </w:r>
      <w:r w:rsidRPr="00497E3B">
        <w:rPr>
          <w:rFonts w:eastAsia="Arial"/>
          <w:noProof/>
        </w:rPr>
        <w:t>Failure of Ground Control Station</w:t>
      </w:r>
      <w:r>
        <w:rPr>
          <w:noProof/>
        </w:rPr>
        <w:tab/>
      </w:r>
      <w:r>
        <w:rPr>
          <w:noProof/>
        </w:rPr>
        <w:fldChar w:fldCharType="begin"/>
      </w:r>
      <w:r>
        <w:rPr>
          <w:noProof/>
        </w:rPr>
        <w:instrText xml:space="preserve"> PAGEREF _Toc448127803 \h </w:instrText>
      </w:r>
      <w:r>
        <w:rPr>
          <w:noProof/>
        </w:rPr>
      </w:r>
      <w:r>
        <w:rPr>
          <w:noProof/>
        </w:rPr>
        <w:fldChar w:fldCharType="separate"/>
      </w:r>
      <w:r w:rsidR="00DC29A5">
        <w:rPr>
          <w:noProof/>
        </w:rPr>
        <w:t>18</w:t>
      </w:r>
      <w:r>
        <w:rPr>
          <w:noProof/>
        </w:rPr>
        <w:fldChar w:fldCharType="end"/>
      </w:r>
    </w:p>
    <w:p w:rsidR="00056D12" w:rsidRDefault="00056D12">
      <w:pPr>
        <w:pStyle w:val="TOC2"/>
        <w:tabs>
          <w:tab w:val="left" w:pos="880"/>
          <w:tab w:val="right" w:leader="dot" w:pos="9628"/>
        </w:tabs>
        <w:rPr>
          <w:noProof/>
          <w:sz w:val="22"/>
        </w:rPr>
      </w:pPr>
      <w:r>
        <w:rPr>
          <w:noProof/>
        </w:rPr>
        <w:t>9.7</w:t>
      </w:r>
      <w:r>
        <w:rPr>
          <w:noProof/>
          <w:sz w:val="22"/>
        </w:rPr>
        <w:tab/>
      </w:r>
      <w:r>
        <w:rPr>
          <w:noProof/>
        </w:rPr>
        <w:t>Li-Po Battery and Fuel Management</w:t>
      </w:r>
      <w:r>
        <w:rPr>
          <w:noProof/>
        </w:rPr>
        <w:tab/>
      </w:r>
      <w:r>
        <w:rPr>
          <w:noProof/>
        </w:rPr>
        <w:fldChar w:fldCharType="begin"/>
      </w:r>
      <w:r>
        <w:rPr>
          <w:noProof/>
        </w:rPr>
        <w:instrText xml:space="preserve"> PAGEREF _Toc448127804 \h </w:instrText>
      </w:r>
      <w:r>
        <w:rPr>
          <w:noProof/>
        </w:rPr>
      </w:r>
      <w:r>
        <w:rPr>
          <w:noProof/>
        </w:rPr>
        <w:fldChar w:fldCharType="separate"/>
      </w:r>
      <w:r w:rsidR="00DC29A5">
        <w:rPr>
          <w:noProof/>
        </w:rPr>
        <w:t>19</w:t>
      </w:r>
      <w:r>
        <w:rPr>
          <w:noProof/>
        </w:rPr>
        <w:fldChar w:fldCharType="end"/>
      </w:r>
    </w:p>
    <w:p w:rsidR="00056D12" w:rsidRDefault="00056D12">
      <w:pPr>
        <w:pStyle w:val="TOC2"/>
        <w:tabs>
          <w:tab w:val="left" w:pos="880"/>
          <w:tab w:val="right" w:leader="dot" w:pos="9628"/>
        </w:tabs>
        <w:rPr>
          <w:noProof/>
          <w:sz w:val="22"/>
        </w:rPr>
      </w:pPr>
      <w:r>
        <w:rPr>
          <w:noProof/>
        </w:rPr>
        <w:t>9.8</w:t>
      </w:r>
      <w:r>
        <w:rPr>
          <w:noProof/>
          <w:sz w:val="22"/>
        </w:rPr>
        <w:tab/>
      </w:r>
      <w:r>
        <w:rPr>
          <w:noProof/>
        </w:rPr>
        <w:t>Other risks identified in risk management section</w:t>
      </w:r>
      <w:r>
        <w:rPr>
          <w:noProof/>
        </w:rPr>
        <w:tab/>
      </w:r>
      <w:r>
        <w:rPr>
          <w:noProof/>
        </w:rPr>
        <w:fldChar w:fldCharType="begin"/>
      </w:r>
      <w:r>
        <w:rPr>
          <w:noProof/>
        </w:rPr>
        <w:instrText xml:space="preserve"> PAGEREF _Toc448127805 \h </w:instrText>
      </w:r>
      <w:r>
        <w:rPr>
          <w:noProof/>
        </w:rPr>
      </w:r>
      <w:r>
        <w:rPr>
          <w:noProof/>
        </w:rPr>
        <w:fldChar w:fldCharType="separate"/>
      </w:r>
      <w:r w:rsidR="00DC29A5">
        <w:rPr>
          <w:noProof/>
        </w:rPr>
        <w:t>19</w:t>
      </w:r>
      <w:r>
        <w:rPr>
          <w:noProof/>
        </w:rPr>
        <w:fldChar w:fldCharType="end"/>
      </w:r>
    </w:p>
    <w:p w:rsidR="00056D12" w:rsidRDefault="00056D12">
      <w:pPr>
        <w:pStyle w:val="TOC1"/>
        <w:tabs>
          <w:tab w:val="left" w:pos="440"/>
          <w:tab w:val="right" w:leader="dot" w:pos="9628"/>
        </w:tabs>
        <w:rPr>
          <w:noProof/>
          <w:sz w:val="22"/>
        </w:rPr>
      </w:pPr>
      <w:r>
        <w:rPr>
          <w:noProof/>
        </w:rPr>
        <w:t>10</w:t>
      </w:r>
      <w:r>
        <w:rPr>
          <w:noProof/>
          <w:sz w:val="22"/>
        </w:rPr>
        <w:tab/>
      </w:r>
      <w:r>
        <w:rPr>
          <w:noProof/>
        </w:rPr>
        <w:t>Flight Test Results and Discussion</w:t>
      </w:r>
      <w:r>
        <w:rPr>
          <w:noProof/>
        </w:rPr>
        <w:tab/>
      </w:r>
      <w:r>
        <w:rPr>
          <w:noProof/>
        </w:rPr>
        <w:fldChar w:fldCharType="begin"/>
      </w:r>
      <w:r>
        <w:rPr>
          <w:noProof/>
        </w:rPr>
        <w:instrText xml:space="preserve"> PAGEREF _Toc448127806 \h </w:instrText>
      </w:r>
      <w:r>
        <w:rPr>
          <w:noProof/>
        </w:rPr>
      </w:r>
      <w:r>
        <w:rPr>
          <w:noProof/>
        </w:rPr>
        <w:fldChar w:fldCharType="separate"/>
      </w:r>
      <w:r w:rsidR="00DC29A5">
        <w:rPr>
          <w:noProof/>
        </w:rPr>
        <w:t>20</w:t>
      </w:r>
      <w:r>
        <w:rPr>
          <w:noProof/>
        </w:rPr>
        <w:fldChar w:fldCharType="end"/>
      </w:r>
    </w:p>
    <w:p w:rsidR="00056D12" w:rsidRDefault="00056D12">
      <w:pPr>
        <w:pStyle w:val="TOC2"/>
        <w:tabs>
          <w:tab w:val="left" w:pos="880"/>
          <w:tab w:val="right" w:leader="dot" w:pos="9628"/>
        </w:tabs>
        <w:rPr>
          <w:noProof/>
          <w:sz w:val="22"/>
        </w:rPr>
      </w:pPr>
      <w:r>
        <w:rPr>
          <w:noProof/>
        </w:rPr>
        <w:t>10.1</w:t>
      </w:r>
      <w:r>
        <w:rPr>
          <w:noProof/>
          <w:sz w:val="22"/>
        </w:rPr>
        <w:tab/>
      </w:r>
      <w:r>
        <w:rPr>
          <w:noProof/>
        </w:rPr>
        <w:t>Project Status</w:t>
      </w:r>
      <w:r>
        <w:rPr>
          <w:noProof/>
        </w:rPr>
        <w:tab/>
      </w:r>
      <w:r>
        <w:rPr>
          <w:noProof/>
        </w:rPr>
        <w:fldChar w:fldCharType="begin"/>
      </w:r>
      <w:r>
        <w:rPr>
          <w:noProof/>
        </w:rPr>
        <w:instrText xml:space="preserve"> PAGEREF _Toc448127807 \h </w:instrText>
      </w:r>
      <w:r>
        <w:rPr>
          <w:noProof/>
        </w:rPr>
      </w:r>
      <w:r>
        <w:rPr>
          <w:noProof/>
        </w:rPr>
        <w:fldChar w:fldCharType="separate"/>
      </w:r>
      <w:r w:rsidR="00DC29A5">
        <w:rPr>
          <w:noProof/>
        </w:rPr>
        <w:t>20</w:t>
      </w:r>
      <w:r>
        <w:rPr>
          <w:noProof/>
        </w:rPr>
        <w:fldChar w:fldCharType="end"/>
      </w:r>
    </w:p>
    <w:p w:rsidR="00056D12" w:rsidRDefault="00056D12">
      <w:pPr>
        <w:pStyle w:val="TOC2"/>
        <w:tabs>
          <w:tab w:val="left" w:pos="880"/>
          <w:tab w:val="right" w:leader="dot" w:pos="9628"/>
        </w:tabs>
        <w:rPr>
          <w:noProof/>
          <w:sz w:val="22"/>
        </w:rPr>
      </w:pPr>
      <w:r>
        <w:rPr>
          <w:noProof/>
        </w:rPr>
        <w:t>10.2</w:t>
      </w:r>
      <w:r>
        <w:rPr>
          <w:noProof/>
          <w:sz w:val="22"/>
        </w:rPr>
        <w:tab/>
      </w:r>
      <w:r>
        <w:rPr>
          <w:noProof/>
        </w:rPr>
        <w:t>Results</w:t>
      </w:r>
      <w:r>
        <w:rPr>
          <w:noProof/>
        </w:rPr>
        <w:tab/>
      </w:r>
      <w:r>
        <w:rPr>
          <w:noProof/>
        </w:rPr>
        <w:fldChar w:fldCharType="begin"/>
      </w:r>
      <w:r>
        <w:rPr>
          <w:noProof/>
        </w:rPr>
        <w:instrText xml:space="preserve"> PAGEREF _Toc448127808 \h </w:instrText>
      </w:r>
      <w:r>
        <w:rPr>
          <w:noProof/>
        </w:rPr>
      </w:r>
      <w:r>
        <w:rPr>
          <w:noProof/>
        </w:rPr>
        <w:fldChar w:fldCharType="separate"/>
      </w:r>
      <w:r w:rsidR="00DC29A5">
        <w:rPr>
          <w:noProof/>
        </w:rPr>
        <w:t>20</w:t>
      </w:r>
      <w:r>
        <w:rPr>
          <w:noProof/>
        </w:rPr>
        <w:fldChar w:fldCharType="end"/>
      </w:r>
    </w:p>
    <w:p w:rsidR="00056D12" w:rsidRDefault="00056D12">
      <w:pPr>
        <w:pStyle w:val="TOC1"/>
        <w:tabs>
          <w:tab w:val="left" w:pos="440"/>
          <w:tab w:val="right" w:leader="dot" w:pos="9628"/>
        </w:tabs>
        <w:rPr>
          <w:noProof/>
          <w:sz w:val="22"/>
        </w:rPr>
      </w:pPr>
      <w:r>
        <w:rPr>
          <w:noProof/>
        </w:rPr>
        <w:t>11</w:t>
      </w:r>
      <w:r>
        <w:rPr>
          <w:noProof/>
          <w:sz w:val="22"/>
        </w:rPr>
        <w:tab/>
      </w:r>
      <w:r>
        <w:rPr>
          <w:noProof/>
        </w:rPr>
        <w:t>Conclusions</w:t>
      </w:r>
      <w:r>
        <w:rPr>
          <w:noProof/>
        </w:rPr>
        <w:tab/>
      </w:r>
      <w:r>
        <w:rPr>
          <w:noProof/>
        </w:rPr>
        <w:fldChar w:fldCharType="begin"/>
      </w:r>
      <w:r>
        <w:rPr>
          <w:noProof/>
        </w:rPr>
        <w:instrText xml:space="preserve"> PAGEREF _Toc448127809 \h </w:instrText>
      </w:r>
      <w:r>
        <w:rPr>
          <w:noProof/>
        </w:rPr>
      </w:r>
      <w:r>
        <w:rPr>
          <w:noProof/>
        </w:rPr>
        <w:fldChar w:fldCharType="separate"/>
      </w:r>
      <w:r w:rsidR="00DC29A5">
        <w:rPr>
          <w:noProof/>
        </w:rPr>
        <w:t>22</w:t>
      </w:r>
      <w:r>
        <w:rPr>
          <w:noProof/>
        </w:rPr>
        <w:fldChar w:fldCharType="end"/>
      </w:r>
    </w:p>
    <w:p w:rsidR="002D5813" w:rsidRDefault="001D6E84" w:rsidP="00AD4463">
      <w:pPr>
        <w:pStyle w:val="Contents1"/>
        <w:tabs>
          <w:tab w:val="right" w:leader="dot" w:pos="9332"/>
        </w:tabs>
        <w:spacing w:line="240" w:lineRule="auto"/>
      </w:pPr>
      <w:r>
        <w:rPr>
          <w:rFonts w:cstheme="minorBidi"/>
          <w:sz w:val="20"/>
          <w:szCs w:val="22"/>
        </w:rPr>
        <w:fldChar w:fldCharType="end"/>
      </w:r>
      <w:r w:rsidR="002D5813">
        <w:br w:type="page"/>
      </w:r>
      <w:bookmarkStart w:id="12" w:name="_GoBack"/>
      <w:bookmarkEnd w:id="12"/>
    </w:p>
    <w:p w:rsidR="008927A6" w:rsidRDefault="003A054C">
      <w:pPr>
        <w:pStyle w:val="Heading1"/>
        <w:rPr>
          <w:szCs w:val="22"/>
        </w:rPr>
      </w:pPr>
      <w:bookmarkStart w:id="13" w:name="_Toc320045063"/>
      <w:bookmarkStart w:id="14" w:name="_Toc319702442"/>
      <w:bookmarkStart w:id="15" w:name="_Ref384315330"/>
      <w:bookmarkStart w:id="16" w:name="_Ref384316945"/>
      <w:bookmarkStart w:id="17" w:name="_Toc384661117"/>
      <w:bookmarkStart w:id="18" w:name="_Toc384934114"/>
      <w:bookmarkStart w:id="19" w:name="_Ref385184277"/>
      <w:bookmarkStart w:id="20" w:name="_Toc386838375"/>
      <w:bookmarkStart w:id="21" w:name="_Toc448127780"/>
      <w:bookmarkEnd w:id="13"/>
      <w:bookmarkEnd w:id="14"/>
      <w:bookmarkEnd w:id="15"/>
      <w:bookmarkEnd w:id="16"/>
      <w:bookmarkEnd w:id="17"/>
      <w:bookmarkEnd w:id="18"/>
      <w:r>
        <w:rPr>
          <w:szCs w:val="22"/>
        </w:rPr>
        <w:lastRenderedPageBreak/>
        <w:t>Statement of Originality and Accuracy</w:t>
      </w:r>
      <w:bookmarkEnd w:id="19"/>
      <w:bookmarkEnd w:id="20"/>
      <w:bookmarkEnd w:id="21"/>
    </w:p>
    <w:p w:rsidR="008927A6" w:rsidRDefault="008927A6"/>
    <w:p w:rsidR="00096272" w:rsidRPr="00096272" w:rsidRDefault="00096272" w:rsidP="0015314A">
      <w:pPr>
        <w:ind w:left="709"/>
        <w:rPr>
          <w:i/>
        </w:rPr>
      </w:pPr>
      <w:r w:rsidRPr="00096272">
        <w:rPr>
          <w:i/>
        </w:rPr>
        <w:t>We declare that this report is entirely the work of the team me</w:t>
      </w:r>
      <w:r>
        <w:rPr>
          <w:i/>
        </w:rPr>
        <w:t xml:space="preserve">mbers listed below, and has not </w:t>
      </w:r>
      <w:r w:rsidRPr="00096272">
        <w:rPr>
          <w:i/>
        </w:rPr>
        <w:t xml:space="preserve">previously been submitted by </w:t>
      </w:r>
      <w:proofErr w:type="gramStart"/>
      <w:r w:rsidRPr="00096272">
        <w:rPr>
          <w:i/>
        </w:rPr>
        <w:t>us,</w:t>
      </w:r>
      <w:proofErr w:type="gramEnd"/>
      <w:r w:rsidRPr="00096272">
        <w:rPr>
          <w:i/>
        </w:rPr>
        <w:t xml:space="preserve"> or others for this challenge or any other similar event.</w:t>
      </w:r>
    </w:p>
    <w:p w:rsidR="00096272" w:rsidRPr="00096272" w:rsidRDefault="00096272" w:rsidP="0015314A">
      <w:pPr>
        <w:ind w:left="709"/>
        <w:rPr>
          <w:i/>
        </w:rPr>
      </w:pPr>
      <w:r w:rsidRPr="00096272">
        <w:rPr>
          <w:i/>
        </w:rPr>
        <w:t xml:space="preserve">We have acknowledged external material with appropriate references, </w:t>
      </w:r>
      <w:r>
        <w:rPr>
          <w:i/>
        </w:rPr>
        <w:t xml:space="preserve">quotes or notes to indicate its </w:t>
      </w:r>
      <w:r w:rsidRPr="00096272">
        <w:rPr>
          <w:i/>
        </w:rPr>
        <w:t>source.</w:t>
      </w:r>
    </w:p>
    <w:p w:rsidR="008927A6" w:rsidRPr="00096272" w:rsidRDefault="00096272" w:rsidP="0015314A">
      <w:pPr>
        <w:ind w:left="709"/>
        <w:rPr>
          <w:i/>
        </w:rPr>
      </w:pPr>
      <w:r w:rsidRPr="00096272">
        <w:rPr>
          <w:i/>
        </w:rPr>
        <w:t xml:space="preserve">We declare that this report is an accurate record of activities carried </w:t>
      </w:r>
      <w:r>
        <w:rPr>
          <w:i/>
        </w:rPr>
        <w:t xml:space="preserve">out by us in preparing for this </w:t>
      </w:r>
      <w:r w:rsidRPr="00096272">
        <w:rPr>
          <w:i/>
        </w:rPr>
        <w:t>specific challenge. The events, data and other material contained withi</w:t>
      </w:r>
      <w:r>
        <w:rPr>
          <w:i/>
        </w:rPr>
        <w:t xml:space="preserve">n this report actually occurred </w:t>
      </w:r>
      <w:r w:rsidRPr="00096272">
        <w:rPr>
          <w:i/>
        </w:rPr>
        <w:t>and have been fully detailed.</w:t>
      </w:r>
    </w:p>
    <w:p w:rsidR="008927A6" w:rsidRDefault="008927A6" w:rsidP="0015314A">
      <w:pPr>
        <w:ind w:left="709"/>
      </w:pPr>
    </w:p>
    <w:p w:rsidR="00CC4A77" w:rsidRDefault="00CC4A77" w:rsidP="0015314A">
      <w:pPr>
        <w:ind w:left="709"/>
      </w:pPr>
      <w:r>
        <w:t>Peter Barker</w:t>
      </w:r>
    </w:p>
    <w:p w:rsidR="008927A6" w:rsidRDefault="003A054C" w:rsidP="0015314A">
      <w:pPr>
        <w:ind w:left="709"/>
      </w:pPr>
      <w:r>
        <w:t>Darrell Burkey</w:t>
      </w:r>
    </w:p>
    <w:p w:rsidR="008927A6" w:rsidRDefault="003A054C" w:rsidP="0015314A">
      <w:pPr>
        <w:ind w:left="709"/>
      </w:pPr>
      <w:r>
        <w:t>Stephen Dade (team manager)</w:t>
      </w:r>
    </w:p>
    <w:p w:rsidR="00096272" w:rsidRDefault="00096272" w:rsidP="0015314A">
      <w:pPr>
        <w:ind w:left="709"/>
      </w:pPr>
      <w:r>
        <w:t>Justin Galbraith</w:t>
      </w:r>
    </w:p>
    <w:p w:rsidR="008927A6" w:rsidRDefault="003A054C" w:rsidP="0015314A">
      <w:pPr>
        <w:ind w:left="709"/>
      </w:pPr>
      <w:r>
        <w:t>Chris Gough</w:t>
      </w:r>
    </w:p>
    <w:p w:rsidR="008927A6" w:rsidRDefault="003A054C" w:rsidP="0015314A">
      <w:pPr>
        <w:ind w:left="709"/>
      </w:pPr>
      <w:r>
        <w:t>Grant Morphett</w:t>
      </w:r>
    </w:p>
    <w:p w:rsidR="00F01969" w:rsidRDefault="00F01969" w:rsidP="0015314A">
      <w:pPr>
        <w:ind w:left="709"/>
      </w:pPr>
      <w:r>
        <w:t>Greg Oakes</w:t>
      </w:r>
    </w:p>
    <w:p w:rsidR="008927A6" w:rsidRDefault="003A054C" w:rsidP="0015314A">
      <w:pPr>
        <w:ind w:left="709"/>
      </w:pPr>
      <w:r>
        <w:t>James Pattison</w:t>
      </w:r>
    </w:p>
    <w:p w:rsidR="008927A6" w:rsidRDefault="003A054C" w:rsidP="0015314A">
      <w:pPr>
        <w:ind w:left="709"/>
      </w:pPr>
      <w:r>
        <w:t>Jack Pittar</w:t>
      </w:r>
    </w:p>
    <w:p w:rsidR="003E3957" w:rsidRDefault="008E3746" w:rsidP="0015314A">
      <w:pPr>
        <w:ind w:left="709"/>
      </w:pPr>
      <w:r>
        <w:t>Ryan Pope</w:t>
      </w:r>
    </w:p>
    <w:p w:rsidR="008927A6" w:rsidRDefault="003A054C" w:rsidP="0015314A">
      <w:pPr>
        <w:ind w:left="709"/>
      </w:pPr>
      <w:r>
        <w:t>Matthew Ridley</w:t>
      </w:r>
    </w:p>
    <w:p w:rsidR="008927A6" w:rsidRDefault="003A054C" w:rsidP="0015314A">
      <w:pPr>
        <w:ind w:left="709"/>
      </w:pPr>
      <w:r>
        <w:t>Andrew Tridgell</w:t>
      </w:r>
    </w:p>
    <w:p w:rsidR="008927A6" w:rsidRDefault="003A054C" w:rsidP="0015314A">
      <w:pPr>
        <w:ind w:left="709"/>
      </w:pPr>
      <w:r>
        <w:t>Paul Tridgell</w:t>
      </w:r>
    </w:p>
    <w:p w:rsidR="007A5324" w:rsidRDefault="007A5324" w:rsidP="0015314A">
      <w:pPr>
        <w:ind w:left="709"/>
      </w:pPr>
      <w:r>
        <w:t>Paul Williamson</w:t>
      </w:r>
    </w:p>
    <w:p w:rsidR="008927A6" w:rsidRDefault="008927A6"/>
    <w:p w:rsidR="008927A6" w:rsidRDefault="008927A6">
      <w:pPr>
        <w:rPr>
          <w:rFonts w:ascii="Cambria" w:hAnsi="Cambria"/>
          <w:b/>
          <w:bCs/>
          <w:color w:val="365F91"/>
          <w:sz w:val="28"/>
          <w:szCs w:val="28"/>
        </w:rPr>
      </w:pPr>
    </w:p>
    <w:p w:rsidR="008927A6" w:rsidRDefault="003A054C">
      <w:pPr>
        <w:pStyle w:val="Heading1"/>
        <w:pageBreakBefore/>
      </w:pPr>
      <w:bookmarkStart w:id="22" w:name="_Ref384315421"/>
      <w:bookmarkStart w:id="23" w:name="_Toc384661118"/>
      <w:bookmarkStart w:id="24" w:name="_Toc384934115"/>
      <w:bookmarkStart w:id="25" w:name="_Toc386838376"/>
      <w:bookmarkStart w:id="26" w:name="_Toc448127781"/>
      <w:bookmarkEnd w:id="22"/>
      <w:bookmarkEnd w:id="23"/>
      <w:bookmarkEnd w:id="24"/>
      <w:r>
        <w:lastRenderedPageBreak/>
        <w:t>Compliance Statement</w:t>
      </w:r>
      <w:bookmarkEnd w:id="25"/>
      <w:bookmarkEnd w:id="26"/>
    </w:p>
    <w:p w:rsidR="008927A6" w:rsidRDefault="003A054C">
      <w:r>
        <w:t xml:space="preserve">Team Name: </w:t>
      </w:r>
      <w:r w:rsidRPr="0015314A">
        <w:rPr>
          <w:b/>
        </w:rPr>
        <w:t>CanberraUAV</w:t>
      </w:r>
    </w:p>
    <w:p w:rsidR="002B2E5B" w:rsidRPr="00E05732" w:rsidRDefault="002B2E5B" w:rsidP="002B2E5B">
      <w:pPr>
        <w:rPr>
          <w:rFonts w:cs="Arial"/>
          <w:sz w:val="20"/>
          <w:szCs w:val="20"/>
        </w:rPr>
      </w:pPr>
      <w:r w:rsidRPr="00E05732">
        <w:rPr>
          <w:rFonts w:cs="Arial"/>
          <w:sz w:val="20"/>
          <w:szCs w:val="20"/>
        </w:rPr>
        <w:t>We declare that this report and the entry that it describes complies with the rules of the 201</w:t>
      </w:r>
      <w:r>
        <w:rPr>
          <w:rFonts w:cs="Arial"/>
          <w:sz w:val="20"/>
          <w:szCs w:val="20"/>
        </w:rPr>
        <w:t>6</w:t>
      </w:r>
      <w:r w:rsidRPr="00E05732">
        <w:rPr>
          <w:rFonts w:cs="Arial"/>
          <w:sz w:val="20"/>
          <w:szCs w:val="20"/>
        </w:rPr>
        <w:t xml:space="preserve"> UAV Challenge, and that we enter with the intention of competing in the spirit of the challenge.  Specifically we declare that our entry is compliant with the following topics and provide reference to within our Deliverable 2 document w</w:t>
      </w:r>
      <w:r w:rsidR="00D04C94">
        <w:rPr>
          <w:rFonts w:cs="Arial"/>
          <w:sz w:val="20"/>
          <w:szCs w:val="20"/>
        </w:rPr>
        <w:t>h</w:t>
      </w:r>
      <w:r w:rsidRPr="00E05732">
        <w:rPr>
          <w:rFonts w:cs="Arial"/>
          <w:sz w:val="20"/>
          <w:szCs w:val="20"/>
        </w:rPr>
        <w:t>ere our method of compliance is described:</w:t>
      </w:r>
    </w:p>
    <w:p w:rsidR="002B2E5B" w:rsidRPr="006838A3" w:rsidRDefault="002B2E5B" w:rsidP="002B2E5B">
      <w:pPr>
        <w:rPr>
          <w:sz w:val="20"/>
          <w:szCs w:val="20"/>
        </w:rPr>
      </w:pPr>
    </w:p>
    <w:tbl>
      <w:tblPr>
        <w:tblStyle w:val="TableGrid"/>
        <w:tblW w:w="0" w:type="auto"/>
        <w:tblLook w:val="04A0" w:firstRow="1" w:lastRow="0" w:firstColumn="1" w:lastColumn="0" w:noHBand="0" w:noVBand="1"/>
      </w:tblPr>
      <w:tblGrid>
        <w:gridCol w:w="1384"/>
        <w:gridCol w:w="3402"/>
        <w:gridCol w:w="2693"/>
        <w:gridCol w:w="1763"/>
      </w:tblGrid>
      <w:tr w:rsidR="002B2E5B" w:rsidRPr="006838A3" w:rsidTr="000479F5">
        <w:trPr>
          <w:cantSplit/>
          <w:tblHeader/>
        </w:trPr>
        <w:tc>
          <w:tcPr>
            <w:tcW w:w="1384" w:type="dxa"/>
            <w:tcBorders>
              <w:bottom w:val="single" w:sz="4" w:space="0" w:color="auto"/>
            </w:tcBorders>
          </w:tcPr>
          <w:p w:rsidR="002B2E5B" w:rsidRPr="00E05732" w:rsidRDefault="002B2E5B" w:rsidP="000479F5">
            <w:pPr>
              <w:rPr>
                <w:rFonts w:ascii="Calibri" w:hAnsi="Calibri" w:cs="Arial"/>
                <w:b/>
                <w:sz w:val="20"/>
                <w:szCs w:val="20"/>
              </w:rPr>
            </w:pPr>
            <w:r w:rsidRPr="00E05732">
              <w:rPr>
                <w:rFonts w:ascii="Calibri" w:hAnsi="Calibri" w:cs="Arial"/>
                <w:b/>
                <w:sz w:val="20"/>
                <w:szCs w:val="20"/>
              </w:rPr>
              <w:t>Rules Reference</w:t>
            </w:r>
          </w:p>
        </w:tc>
        <w:tc>
          <w:tcPr>
            <w:tcW w:w="3402" w:type="dxa"/>
            <w:tcBorders>
              <w:bottom w:val="single" w:sz="4" w:space="0" w:color="auto"/>
            </w:tcBorders>
          </w:tcPr>
          <w:p w:rsidR="002B2E5B" w:rsidRPr="00E05732" w:rsidRDefault="002B2E5B" w:rsidP="000479F5">
            <w:pPr>
              <w:rPr>
                <w:rFonts w:ascii="Calibri" w:hAnsi="Calibri" w:cs="Arial"/>
                <w:b/>
                <w:sz w:val="20"/>
                <w:szCs w:val="20"/>
              </w:rPr>
            </w:pPr>
            <w:r w:rsidRPr="00E05732">
              <w:rPr>
                <w:rFonts w:ascii="Calibri" w:hAnsi="Calibri" w:cs="Arial"/>
                <w:b/>
                <w:sz w:val="20"/>
                <w:szCs w:val="20"/>
              </w:rPr>
              <w:t>Topic</w:t>
            </w:r>
          </w:p>
        </w:tc>
        <w:tc>
          <w:tcPr>
            <w:tcW w:w="2693" w:type="dxa"/>
            <w:tcBorders>
              <w:bottom w:val="single" w:sz="4" w:space="0" w:color="auto"/>
            </w:tcBorders>
          </w:tcPr>
          <w:p w:rsidR="002B2E5B" w:rsidRPr="00E05732" w:rsidRDefault="002B2E5B" w:rsidP="000479F5">
            <w:pPr>
              <w:rPr>
                <w:rFonts w:ascii="Calibri" w:hAnsi="Calibri" w:cs="Arial"/>
                <w:b/>
                <w:sz w:val="20"/>
                <w:szCs w:val="20"/>
              </w:rPr>
            </w:pPr>
            <w:r w:rsidRPr="00E05732">
              <w:rPr>
                <w:rFonts w:ascii="Calibri" w:hAnsi="Calibri" w:cs="Arial"/>
                <w:b/>
                <w:sz w:val="20"/>
                <w:szCs w:val="20"/>
              </w:rPr>
              <w:t>Compliance</w:t>
            </w:r>
          </w:p>
        </w:tc>
        <w:tc>
          <w:tcPr>
            <w:tcW w:w="1763" w:type="dxa"/>
            <w:tcBorders>
              <w:bottom w:val="single" w:sz="4" w:space="0" w:color="auto"/>
            </w:tcBorders>
          </w:tcPr>
          <w:p w:rsidR="002B2E5B" w:rsidRPr="00E05732" w:rsidRDefault="002B2E5B" w:rsidP="000479F5">
            <w:pPr>
              <w:rPr>
                <w:rFonts w:ascii="Calibri" w:hAnsi="Calibri" w:cs="Arial"/>
                <w:b/>
                <w:sz w:val="20"/>
                <w:szCs w:val="20"/>
              </w:rPr>
            </w:pPr>
            <w:r w:rsidRPr="00E05732">
              <w:rPr>
                <w:rFonts w:ascii="Calibri" w:hAnsi="Calibri" w:cs="Arial"/>
                <w:b/>
                <w:sz w:val="20"/>
                <w:szCs w:val="20"/>
              </w:rPr>
              <w:t>Deliverable 2 Reference</w:t>
            </w:r>
          </w:p>
        </w:tc>
      </w:tr>
      <w:tr w:rsidR="002B2E5B" w:rsidRPr="006838A3" w:rsidTr="000479F5">
        <w:trPr>
          <w:cantSplit/>
          <w:trHeight w:val="744"/>
        </w:trPr>
        <w:tc>
          <w:tcPr>
            <w:tcW w:w="9242" w:type="dxa"/>
            <w:gridSpan w:val="4"/>
            <w:shd w:val="clear" w:color="auto" w:fill="C6D9F1" w:themeFill="text2" w:themeFillTint="33"/>
          </w:tcPr>
          <w:p w:rsidR="002B2E5B" w:rsidRPr="00E05732" w:rsidRDefault="002B2E5B" w:rsidP="000479F5">
            <w:pPr>
              <w:rPr>
                <w:rFonts w:ascii="Calibri" w:hAnsi="Calibri" w:cs="Arial"/>
                <w:b/>
                <w:sz w:val="20"/>
                <w:szCs w:val="20"/>
              </w:rPr>
            </w:pPr>
            <w:r w:rsidRPr="00E05732">
              <w:rPr>
                <w:rFonts w:ascii="Calibri" w:hAnsi="Calibri" w:cs="Arial"/>
                <w:b/>
                <w:sz w:val="20"/>
                <w:szCs w:val="20"/>
              </w:rPr>
              <w:t xml:space="preserve">Mandatory / Essential </w:t>
            </w:r>
          </w:p>
          <w:p w:rsidR="002B2E5B" w:rsidRPr="006838A3" w:rsidRDefault="002B2E5B" w:rsidP="000479F5">
            <w:pPr>
              <w:rPr>
                <w:rFonts w:ascii="Arial" w:hAnsi="Arial" w:cs="Arial"/>
                <w:sz w:val="20"/>
                <w:szCs w:val="20"/>
              </w:rPr>
            </w:pPr>
            <w:r w:rsidRPr="00E05732">
              <w:rPr>
                <w:rFonts w:ascii="Calibri" w:hAnsi="Calibri" w:cs="Arial"/>
                <w:i/>
                <w:sz w:val="20"/>
                <w:szCs w:val="20"/>
              </w:rPr>
              <w:t xml:space="preserve">Non-compliance in this section will result in a No-Go finding unless there are significant and/or extenuating circumstances. Please read the rules in </w:t>
            </w:r>
            <w:r>
              <w:rPr>
                <w:rFonts w:ascii="Calibri" w:hAnsi="Calibri" w:cs="Arial"/>
                <w:i/>
                <w:sz w:val="20"/>
                <w:szCs w:val="20"/>
              </w:rPr>
              <w:t>detail. If using two aircraft ensure both aircraft are considered and Deliverable 2 references are provided for both aircraft if necessary.</w:t>
            </w:r>
          </w:p>
        </w:tc>
      </w:tr>
      <w:tr w:rsidR="002B2E5B" w:rsidRPr="006838A3" w:rsidTr="000479F5">
        <w:trPr>
          <w:cantSplit/>
        </w:trPr>
        <w:tc>
          <w:tcPr>
            <w:tcW w:w="1384" w:type="dxa"/>
          </w:tcPr>
          <w:p w:rsidR="002B2E5B" w:rsidRPr="00E05732" w:rsidRDefault="002B2E5B" w:rsidP="000479F5">
            <w:pPr>
              <w:rPr>
                <w:sz w:val="20"/>
                <w:szCs w:val="20"/>
              </w:rPr>
            </w:pPr>
            <w:r>
              <w:rPr>
                <w:sz w:val="20"/>
                <w:szCs w:val="20"/>
              </w:rPr>
              <w:t>1.6</w:t>
            </w:r>
          </w:p>
        </w:tc>
        <w:tc>
          <w:tcPr>
            <w:tcW w:w="3402" w:type="dxa"/>
          </w:tcPr>
          <w:p w:rsidR="002B2E5B" w:rsidRPr="00E05732" w:rsidRDefault="002B2E5B" w:rsidP="000479F5">
            <w:pPr>
              <w:rPr>
                <w:sz w:val="20"/>
                <w:szCs w:val="20"/>
              </w:rPr>
            </w:pPr>
            <w:r>
              <w:rPr>
                <w:sz w:val="20"/>
                <w:szCs w:val="20"/>
              </w:rPr>
              <w:t>Maximum of two aircraft for the mission</w:t>
            </w:r>
          </w:p>
        </w:tc>
        <w:tc>
          <w:tcPr>
            <w:tcW w:w="2693" w:type="dxa"/>
          </w:tcPr>
          <w:p w:rsidR="002B2E5B" w:rsidRPr="00E05732" w:rsidRDefault="005D40C2" w:rsidP="000479F5">
            <w:pPr>
              <w:rPr>
                <w:sz w:val="20"/>
                <w:szCs w:val="20"/>
              </w:rPr>
            </w:pPr>
            <w:r>
              <w:rPr>
                <w:sz w:val="20"/>
                <w:szCs w:val="20"/>
              </w:rPr>
              <w:sym w:font="Wingdings" w:char="F0FE"/>
            </w:r>
            <w:r w:rsidR="002B2E5B" w:rsidRPr="00E05732">
              <w:rPr>
                <w:sz w:val="20"/>
                <w:szCs w:val="20"/>
              </w:rPr>
              <w:t xml:space="preserve"> Compliant</w:t>
            </w:r>
          </w:p>
        </w:tc>
        <w:tc>
          <w:tcPr>
            <w:tcW w:w="1763" w:type="dxa"/>
          </w:tcPr>
          <w:p w:rsidR="002B2E5B" w:rsidRPr="006838A3" w:rsidRDefault="00274771" w:rsidP="000479F5">
            <w:pPr>
              <w:rPr>
                <w:rFonts w:ascii="Arial" w:hAnsi="Arial" w:cs="Arial"/>
                <w:sz w:val="20"/>
                <w:szCs w:val="20"/>
              </w:rPr>
            </w:pPr>
            <w:r>
              <w:rPr>
                <w:rFonts w:ascii="Arial" w:hAnsi="Arial" w:cs="Arial"/>
                <w:sz w:val="20"/>
                <w:szCs w:val="20"/>
              </w:rPr>
              <w:t>7.</w:t>
            </w:r>
            <w:r w:rsidR="00D04C94">
              <w:rPr>
                <w:rFonts w:ascii="Arial" w:hAnsi="Arial" w:cs="Arial"/>
                <w:sz w:val="20"/>
                <w:szCs w:val="20"/>
              </w:rPr>
              <w:t>2.</w:t>
            </w:r>
            <w:r>
              <w:rPr>
                <w:rFonts w:ascii="Arial" w:hAnsi="Arial" w:cs="Arial"/>
                <w:sz w:val="20"/>
                <w:szCs w:val="20"/>
              </w:rPr>
              <w:t>1</w:t>
            </w:r>
          </w:p>
        </w:tc>
      </w:tr>
      <w:tr w:rsidR="002B2E5B" w:rsidRPr="006838A3" w:rsidTr="000479F5">
        <w:trPr>
          <w:cantSplit/>
        </w:trPr>
        <w:tc>
          <w:tcPr>
            <w:tcW w:w="1384" w:type="dxa"/>
          </w:tcPr>
          <w:p w:rsidR="002B2E5B" w:rsidRPr="00E05732" w:rsidRDefault="002B2E5B" w:rsidP="000479F5">
            <w:pPr>
              <w:rPr>
                <w:sz w:val="20"/>
                <w:szCs w:val="20"/>
              </w:rPr>
            </w:pPr>
            <w:r>
              <w:rPr>
                <w:sz w:val="20"/>
                <w:szCs w:val="20"/>
              </w:rPr>
              <w:t>3.1.1</w:t>
            </w:r>
          </w:p>
        </w:tc>
        <w:tc>
          <w:tcPr>
            <w:tcW w:w="3402" w:type="dxa"/>
          </w:tcPr>
          <w:p w:rsidR="002B2E5B" w:rsidRPr="00E05732" w:rsidRDefault="002B2E5B" w:rsidP="000479F5">
            <w:pPr>
              <w:rPr>
                <w:sz w:val="20"/>
                <w:szCs w:val="20"/>
              </w:rPr>
            </w:pPr>
            <w:r w:rsidRPr="00BD007D">
              <w:rPr>
                <w:sz w:val="20"/>
                <w:szCs w:val="20"/>
              </w:rPr>
              <w:t>Must not be a commercial off-the-shelf complete system</w:t>
            </w:r>
          </w:p>
        </w:tc>
        <w:tc>
          <w:tcPr>
            <w:tcW w:w="2693" w:type="dxa"/>
          </w:tcPr>
          <w:p w:rsidR="002B2E5B"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Retrieval aircraft </w:t>
            </w:r>
            <w:r w:rsidR="002B2E5B" w:rsidRPr="00E05732">
              <w:rPr>
                <w:sz w:val="20"/>
                <w:szCs w:val="20"/>
              </w:rPr>
              <w:t>Compliant</w:t>
            </w:r>
          </w:p>
          <w:p w:rsidR="002B2E5B" w:rsidRPr="00E05732"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Support aircraft </w:t>
            </w:r>
            <w:r w:rsidR="002B2E5B" w:rsidRPr="00E05732">
              <w:rPr>
                <w:sz w:val="20"/>
                <w:szCs w:val="20"/>
              </w:rPr>
              <w:t>Compliant</w:t>
            </w:r>
          </w:p>
        </w:tc>
        <w:tc>
          <w:tcPr>
            <w:tcW w:w="1763" w:type="dxa"/>
          </w:tcPr>
          <w:p w:rsidR="002B2E5B" w:rsidRPr="006838A3" w:rsidRDefault="00274771" w:rsidP="000479F5">
            <w:pPr>
              <w:rPr>
                <w:rFonts w:ascii="Arial" w:hAnsi="Arial" w:cs="Arial"/>
                <w:sz w:val="20"/>
                <w:szCs w:val="20"/>
              </w:rPr>
            </w:pPr>
            <w:r>
              <w:rPr>
                <w:rFonts w:ascii="Arial" w:hAnsi="Arial" w:cs="Arial"/>
                <w:sz w:val="20"/>
                <w:szCs w:val="20"/>
              </w:rPr>
              <w:t>7.1</w:t>
            </w:r>
          </w:p>
        </w:tc>
      </w:tr>
      <w:tr w:rsidR="002B2E5B" w:rsidRPr="006838A3" w:rsidTr="000479F5">
        <w:trPr>
          <w:cantSplit/>
        </w:trPr>
        <w:tc>
          <w:tcPr>
            <w:tcW w:w="1384" w:type="dxa"/>
          </w:tcPr>
          <w:p w:rsidR="002B2E5B" w:rsidRPr="00E05732" w:rsidRDefault="002B2E5B" w:rsidP="000479F5">
            <w:pPr>
              <w:rPr>
                <w:sz w:val="20"/>
                <w:szCs w:val="20"/>
              </w:rPr>
            </w:pPr>
            <w:r>
              <w:rPr>
                <w:sz w:val="20"/>
                <w:szCs w:val="20"/>
              </w:rPr>
              <w:t>3.1.1</w:t>
            </w:r>
          </w:p>
        </w:tc>
        <w:tc>
          <w:tcPr>
            <w:tcW w:w="3402" w:type="dxa"/>
          </w:tcPr>
          <w:p w:rsidR="002B2E5B" w:rsidRPr="00E05732" w:rsidRDefault="002B2E5B" w:rsidP="000479F5">
            <w:pPr>
              <w:rPr>
                <w:sz w:val="20"/>
                <w:szCs w:val="20"/>
              </w:rPr>
            </w:pPr>
            <w:r w:rsidRPr="00BD007D">
              <w:rPr>
                <w:sz w:val="20"/>
                <w:szCs w:val="20"/>
              </w:rPr>
              <w:t>Must be capable of autonomous flight</w:t>
            </w:r>
          </w:p>
        </w:tc>
        <w:tc>
          <w:tcPr>
            <w:tcW w:w="2693" w:type="dxa"/>
          </w:tcPr>
          <w:p w:rsidR="002B2E5B"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Retrieval aircraft </w:t>
            </w:r>
            <w:r w:rsidR="002B2E5B" w:rsidRPr="00E05732">
              <w:rPr>
                <w:sz w:val="20"/>
                <w:szCs w:val="20"/>
              </w:rPr>
              <w:t>Compliant</w:t>
            </w:r>
          </w:p>
          <w:p w:rsidR="002B2E5B" w:rsidRPr="00E05732"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Support aircraft </w:t>
            </w:r>
            <w:r w:rsidR="002B2E5B" w:rsidRPr="00E05732">
              <w:rPr>
                <w:sz w:val="20"/>
                <w:szCs w:val="20"/>
              </w:rPr>
              <w:t>Compliant</w:t>
            </w:r>
          </w:p>
        </w:tc>
        <w:tc>
          <w:tcPr>
            <w:tcW w:w="1763" w:type="dxa"/>
          </w:tcPr>
          <w:p w:rsidR="002B2E5B" w:rsidRPr="006838A3" w:rsidRDefault="00274771" w:rsidP="000479F5">
            <w:pPr>
              <w:rPr>
                <w:rFonts w:ascii="Arial" w:hAnsi="Arial" w:cs="Arial"/>
                <w:sz w:val="20"/>
                <w:szCs w:val="20"/>
              </w:rPr>
            </w:pPr>
            <w:r>
              <w:rPr>
                <w:rFonts w:ascii="Arial" w:hAnsi="Arial" w:cs="Arial"/>
                <w:sz w:val="20"/>
                <w:szCs w:val="20"/>
              </w:rPr>
              <w:t>7.1</w:t>
            </w:r>
          </w:p>
        </w:tc>
      </w:tr>
      <w:tr w:rsidR="002B2E5B" w:rsidRPr="006838A3" w:rsidTr="000479F5">
        <w:trPr>
          <w:cantSplit/>
        </w:trPr>
        <w:tc>
          <w:tcPr>
            <w:tcW w:w="1384" w:type="dxa"/>
          </w:tcPr>
          <w:p w:rsidR="002B2E5B" w:rsidRPr="00E05732" w:rsidRDefault="002B2E5B" w:rsidP="000479F5">
            <w:pPr>
              <w:rPr>
                <w:sz w:val="20"/>
                <w:szCs w:val="20"/>
              </w:rPr>
            </w:pPr>
            <w:r>
              <w:rPr>
                <w:sz w:val="20"/>
                <w:szCs w:val="20"/>
              </w:rPr>
              <w:t>3.1.1</w:t>
            </w:r>
          </w:p>
        </w:tc>
        <w:tc>
          <w:tcPr>
            <w:tcW w:w="3402" w:type="dxa"/>
          </w:tcPr>
          <w:p w:rsidR="002B2E5B" w:rsidRPr="00E05732" w:rsidRDefault="002B2E5B" w:rsidP="000479F5">
            <w:pPr>
              <w:rPr>
                <w:sz w:val="20"/>
                <w:szCs w:val="20"/>
              </w:rPr>
            </w:pPr>
            <w:r w:rsidRPr="00BD007D">
              <w:rPr>
                <w:sz w:val="20"/>
                <w:szCs w:val="20"/>
              </w:rPr>
              <w:t>Must hav</w:t>
            </w:r>
            <w:r>
              <w:rPr>
                <w:sz w:val="20"/>
                <w:szCs w:val="20"/>
              </w:rPr>
              <w:t xml:space="preserve">e a maximum gross weight </w:t>
            </w:r>
            <w:r w:rsidRPr="00BD007D">
              <w:rPr>
                <w:sz w:val="20"/>
                <w:szCs w:val="20"/>
              </w:rPr>
              <w:t>of less than 100 kg (rotary) or 150kg (fixed wing)</w:t>
            </w:r>
          </w:p>
        </w:tc>
        <w:tc>
          <w:tcPr>
            <w:tcW w:w="2693" w:type="dxa"/>
          </w:tcPr>
          <w:p w:rsidR="002B2E5B"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Retrieval aircraft </w:t>
            </w:r>
            <w:r w:rsidR="002B2E5B" w:rsidRPr="00E05732">
              <w:rPr>
                <w:sz w:val="20"/>
                <w:szCs w:val="20"/>
              </w:rPr>
              <w:t>Compliant</w:t>
            </w:r>
          </w:p>
          <w:p w:rsidR="002B2E5B" w:rsidRPr="00E05732"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Support aircraft </w:t>
            </w:r>
            <w:r w:rsidR="002B2E5B" w:rsidRPr="00E05732">
              <w:rPr>
                <w:sz w:val="20"/>
                <w:szCs w:val="20"/>
              </w:rPr>
              <w:t>Compliant</w:t>
            </w:r>
          </w:p>
        </w:tc>
        <w:tc>
          <w:tcPr>
            <w:tcW w:w="1763" w:type="dxa"/>
          </w:tcPr>
          <w:p w:rsidR="002B2E5B" w:rsidRPr="006838A3" w:rsidRDefault="00274771" w:rsidP="000479F5">
            <w:pPr>
              <w:rPr>
                <w:rFonts w:ascii="Arial" w:hAnsi="Arial" w:cs="Arial"/>
                <w:sz w:val="20"/>
                <w:szCs w:val="20"/>
              </w:rPr>
            </w:pPr>
            <w:r>
              <w:rPr>
                <w:rFonts w:ascii="Arial" w:hAnsi="Arial" w:cs="Arial"/>
                <w:sz w:val="20"/>
                <w:szCs w:val="20"/>
              </w:rPr>
              <w:t>7.2</w:t>
            </w:r>
            <w:r w:rsidR="003276E8">
              <w:rPr>
                <w:rFonts w:ascii="Arial" w:hAnsi="Arial" w:cs="Arial"/>
                <w:sz w:val="20"/>
                <w:szCs w:val="20"/>
              </w:rPr>
              <w:t>.1</w:t>
            </w:r>
          </w:p>
        </w:tc>
      </w:tr>
      <w:tr w:rsidR="002B2E5B" w:rsidRPr="006838A3" w:rsidTr="000479F5">
        <w:trPr>
          <w:cantSplit/>
        </w:trPr>
        <w:tc>
          <w:tcPr>
            <w:tcW w:w="1384" w:type="dxa"/>
          </w:tcPr>
          <w:p w:rsidR="002B2E5B" w:rsidRPr="00E05732" w:rsidRDefault="002B2E5B" w:rsidP="000479F5">
            <w:pPr>
              <w:rPr>
                <w:sz w:val="20"/>
                <w:szCs w:val="20"/>
              </w:rPr>
            </w:pPr>
            <w:r>
              <w:rPr>
                <w:sz w:val="20"/>
                <w:szCs w:val="20"/>
              </w:rPr>
              <w:t>3.1.1</w:t>
            </w:r>
          </w:p>
        </w:tc>
        <w:tc>
          <w:tcPr>
            <w:tcW w:w="3402" w:type="dxa"/>
          </w:tcPr>
          <w:p w:rsidR="002B2E5B" w:rsidRPr="00E05732" w:rsidRDefault="002B2E5B" w:rsidP="000479F5">
            <w:pPr>
              <w:rPr>
                <w:sz w:val="20"/>
                <w:szCs w:val="20"/>
              </w:rPr>
            </w:pPr>
            <w:r>
              <w:rPr>
                <w:sz w:val="20"/>
                <w:szCs w:val="20"/>
              </w:rPr>
              <w:t>M</w:t>
            </w:r>
            <w:r w:rsidRPr="00464388">
              <w:rPr>
                <w:sz w:val="20"/>
                <w:szCs w:val="20"/>
              </w:rPr>
              <w:t>ust have continuous telemetry radio communication with the UAV Controller</w:t>
            </w:r>
          </w:p>
        </w:tc>
        <w:tc>
          <w:tcPr>
            <w:tcW w:w="2693" w:type="dxa"/>
          </w:tcPr>
          <w:p w:rsidR="002B2E5B"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Retrieval aircraft </w:t>
            </w:r>
            <w:r w:rsidR="002B2E5B" w:rsidRPr="00E05732">
              <w:rPr>
                <w:sz w:val="20"/>
                <w:szCs w:val="20"/>
              </w:rPr>
              <w:t>Compliant</w:t>
            </w:r>
          </w:p>
          <w:p w:rsidR="002B2E5B" w:rsidRPr="00AB40D0"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Support aircraft </w:t>
            </w:r>
            <w:r w:rsidR="002B2E5B" w:rsidRPr="00E05732">
              <w:rPr>
                <w:sz w:val="20"/>
                <w:szCs w:val="20"/>
              </w:rPr>
              <w:t>Compliant</w:t>
            </w:r>
          </w:p>
        </w:tc>
        <w:tc>
          <w:tcPr>
            <w:tcW w:w="1763" w:type="dxa"/>
          </w:tcPr>
          <w:p w:rsidR="002B2E5B" w:rsidRPr="006838A3" w:rsidRDefault="00274771" w:rsidP="000479F5">
            <w:pPr>
              <w:rPr>
                <w:rFonts w:ascii="Arial" w:hAnsi="Arial" w:cs="Arial"/>
                <w:sz w:val="20"/>
                <w:szCs w:val="20"/>
              </w:rPr>
            </w:pPr>
            <w:r>
              <w:rPr>
                <w:rFonts w:ascii="Arial" w:hAnsi="Arial" w:cs="Arial"/>
                <w:sz w:val="20"/>
                <w:szCs w:val="20"/>
              </w:rPr>
              <w:t>7.6</w:t>
            </w:r>
          </w:p>
        </w:tc>
      </w:tr>
      <w:tr w:rsidR="002B2E5B" w:rsidRPr="006838A3" w:rsidTr="000479F5">
        <w:trPr>
          <w:cantSplit/>
        </w:trPr>
        <w:tc>
          <w:tcPr>
            <w:tcW w:w="1384" w:type="dxa"/>
          </w:tcPr>
          <w:p w:rsidR="002B2E5B" w:rsidRPr="00E05732" w:rsidRDefault="002B2E5B" w:rsidP="000479F5">
            <w:pPr>
              <w:rPr>
                <w:sz w:val="20"/>
                <w:szCs w:val="20"/>
              </w:rPr>
            </w:pPr>
            <w:r>
              <w:rPr>
                <w:sz w:val="20"/>
                <w:szCs w:val="20"/>
              </w:rPr>
              <w:t>3.1.1</w:t>
            </w:r>
          </w:p>
        </w:tc>
        <w:tc>
          <w:tcPr>
            <w:tcW w:w="3402" w:type="dxa"/>
          </w:tcPr>
          <w:p w:rsidR="002B2E5B" w:rsidRPr="00E05732" w:rsidRDefault="002B2E5B" w:rsidP="000479F5">
            <w:pPr>
              <w:rPr>
                <w:sz w:val="20"/>
                <w:szCs w:val="20"/>
              </w:rPr>
            </w:pPr>
            <w:r w:rsidRPr="00852DA1">
              <w:rPr>
                <w:sz w:val="20"/>
                <w:szCs w:val="20"/>
              </w:rPr>
              <w:t>Must have an easily accessible E-Stop to render the aircraft deactivated</w:t>
            </w:r>
          </w:p>
        </w:tc>
        <w:tc>
          <w:tcPr>
            <w:tcW w:w="2693" w:type="dxa"/>
          </w:tcPr>
          <w:p w:rsidR="002B2E5B"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Retrieval aircraft </w:t>
            </w:r>
            <w:r w:rsidR="002B2E5B" w:rsidRPr="00E05732">
              <w:rPr>
                <w:sz w:val="20"/>
                <w:szCs w:val="20"/>
              </w:rPr>
              <w:t>Compliant</w:t>
            </w:r>
          </w:p>
          <w:p w:rsidR="002B2E5B" w:rsidRPr="00E05732"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Support aircraft </w:t>
            </w:r>
            <w:r w:rsidR="002B2E5B" w:rsidRPr="00E05732">
              <w:rPr>
                <w:sz w:val="20"/>
                <w:szCs w:val="20"/>
              </w:rPr>
              <w:t>Compliant</w:t>
            </w:r>
          </w:p>
        </w:tc>
        <w:tc>
          <w:tcPr>
            <w:tcW w:w="1763" w:type="dxa"/>
          </w:tcPr>
          <w:p w:rsidR="002B2E5B" w:rsidRPr="006838A3" w:rsidRDefault="0040788C" w:rsidP="000479F5">
            <w:pPr>
              <w:rPr>
                <w:rFonts w:ascii="Arial" w:hAnsi="Arial" w:cs="Arial"/>
                <w:sz w:val="20"/>
                <w:szCs w:val="20"/>
              </w:rPr>
            </w:pPr>
            <w:r>
              <w:rPr>
                <w:rFonts w:ascii="Arial" w:hAnsi="Arial" w:cs="Arial"/>
                <w:sz w:val="20"/>
                <w:szCs w:val="20"/>
              </w:rPr>
              <w:t>7.2.3</w:t>
            </w:r>
          </w:p>
        </w:tc>
      </w:tr>
      <w:tr w:rsidR="002B2E5B" w:rsidRPr="006838A3" w:rsidTr="000479F5">
        <w:trPr>
          <w:cantSplit/>
        </w:trPr>
        <w:tc>
          <w:tcPr>
            <w:tcW w:w="1384" w:type="dxa"/>
          </w:tcPr>
          <w:p w:rsidR="002B2E5B" w:rsidRPr="00E05732" w:rsidRDefault="002B2E5B" w:rsidP="000479F5">
            <w:pPr>
              <w:rPr>
                <w:sz w:val="20"/>
                <w:szCs w:val="20"/>
              </w:rPr>
            </w:pPr>
            <w:r>
              <w:rPr>
                <w:sz w:val="20"/>
                <w:szCs w:val="20"/>
              </w:rPr>
              <w:t>3.1.1</w:t>
            </w:r>
          </w:p>
        </w:tc>
        <w:tc>
          <w:tcPr>
            <w:tcW w:w="3402" w:type="dxa"/>
          </w:tcPr>
          <w:p w:rsidR="002B2E5B" w:rsidRPr="00E05732" w:rsidRDefault="002B2E5B" w:rsidP="000479F5">
            <w:pPr>
              <w:rPr>
                <w:sz w:val="20"/>
                <w:szCs w:val="20"/>
              </w:rPr>
            </w:pPr>
            <w:r w:rsidRPr="00852DA1">
              <w:rPr>
                <w:sz w:val="20"/>
                <w:szCs w:val="20"/>
              </w:rPr>
              <w:t>Must have an external visual indication of state (armed, inert, disarmed)</w:t>
            </w:r>
          </w:p>
        </w:tc>
        <w:tc>
          <w:tcPr>
            <w:tcW w:w="2693" w:type="dxa"/>
          </w:tcPr>
          <w:p w:rsidR="002B2E5B"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Retrieval aircraft </w:t>
            </w:r>
            <w:r w:rsidR="002B2E5B" w:rsidRPr="00E05732">
              <w:rPr>
                <w:sz w:val="20"/>
                <w:szCs w:val="20"/>
              </w:rPr>
              <w:t>Compliant</w:t>
            </w:r>
          </w:p>
          <w:p w:rsidR="002B2E5B" w:rsidRPr="00E05732"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Support aircraft </w:t>
            </w:r>
            <w:r w:rsidR="002B2E5B" w:rsidRPr="00E05732">
              <w:rPr>
                <w:sz w:val="20"/>
                <w:szCs w:val="20"/>
              </w:rPr>
              <w:t>Compliant</w:t>
            </w:r>
          </w:p>
        </w:tc>
        <w:tc>
          <w:tcPr>
            <w:tcW w:w="1763" w:type="dxa"/>
          </w:tcPr>
          <w:p w:rsidR="002B2E5B" w:rsidRPr="006838A3" w:rsidRDefault="003276E8" w:rsidP="000479F5">
            <w:pPr>
              <w:rPr>
                <w:rFonts w:ascii="Arial" w:hAnsi="Arial" w:cs="Arial"/>
                <w:sz w:val="20"/>
                <w:szCs w:val="20"/>
              </w:rPr>
            </w:pPr>
            <w:r>
              <w:rPr>
                <w:rFonts w:ascii="Arial" w:hAnsi="Arial" w:cs="Arial"/>
                <w:sz w:val="20"/>
                <w:szCs w:val="20"/>
              </w:rPr>
              <w:t>7.2.3</w:t>
            </w:r>
          </w:p>
        </w:tc>
      </w:tr>
      <w:tr w:rsidR="002B2E5B" w:rsidRPr="006838A3" w:rsidTr="000479F5">
        <w:trPr>
          <w:cantSplit/>
        </w:trPr>
        <w:tc>
          <w:tcPr>
            <w:tcW w:w="1384" w:type="dxa"/>
          </w:tcPr>
          <w:p w:rsidR="002B2E5B" w:rsidRPr="00E05732" w:rsidRDefault="002B2E5B" w:rsidP="000479F5">
            <w:pPr>
              <w:rPr>
                <w:sz w:val="20"/>
                <w:szCs w:val="20"/>
              </w:rPr>
            </w:pPr>
            <w:r>
              <w:rPr>
                <w:sz w:val="20"/>
                <w:szCs w:val="20"/>
              </w:rPr>
              <w:t>3.1.1</w:t>
            </w:r>
          </w:p>
        </w:tc>
        <w:tc>
          <w:tcPr>
            <w:tcW w:w="3402" w:type="dxa"/>
          </w:tcPr>
          <w:p w:rsidR="002B2E5B" w:rsidRPr="00E05732" w:rsidRDefault="002B2E5B" w:rsidP="000479F5">
            <w:pPr>
              <w:rPr>
                <w:sz w:val="20"/>
                <w:szCs w:val="20"/>
              </w:rPr>
            </w:pPr>
            <w:r>
              <w:rPr>
                <w:sz w:val="20"/>
                <w:szCs w:val="20"/>
              </w:rPr>
              <w:t>Must have an arming s</w:t>
            </w:r>
            <w:r w:rsidRPr="00852DA1">
              <w:rPr>
                <w:sz w:val="20"/>
                <w:szCs w:val="20"/>
              </w:rPr>
              <w:t>witch</w:t>
            </w:r>
          </w:p>
        </w:tc>
        <w:tc>
          <w:tcPr>
            <w:tcW w:w="2693" w:type="dxa"/>
          </w:tcPr>
          <w:p w:rsidR="002B2E5B" w:rsidRPr="00E05732"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Retrieval aircraft </w:t>
            </w:r>
            <w:r w:rsidR="002B2E5B" w:rsidRPr="00E05732">
              <w:rPr>
                <w:sz w:val="20"/>
                <w:szCs w:val="20"/>
              </w:rPr>
              <w:t>Compliant</w:t>
            </w:r>
          </w:p>
        </w:tc>
        <w:tc>
          <w:tcPr>
            <w:tcW w:w="1763" w:type="dxa"/>
          </w:tcPr>
          <w:p w:rsidR="002B2E5B" w:rsidRPr="006838A3" w:rsidRDefault="003276E8" w:rsidP="000479F5">
            <w:pPr>
              <w:rPr>
                <w:rFonts w:ascii="Arial" w:hAnsi="Arial" w:cs="Arial"/>
                <w:sz w:val="20"/>
                <w:szCs w:val="20"/>
              </w:rPr>
            </w:pPr>
            <w:r>
              <w:rPr>
                <w:rFonts w:ascii="Arial" w:hAnsi="Arial" w:cs="Arial"/>
                <w:sz w:val="20"/>
                <w:szCs w:val="20"/>
              </w:rPr>
              <w:t>7.2.3</w:t>
            </w:r>
          </w:p>
        </w:tc>
      </w:tr>
      <w:tr w:rsidR="002B2E5B" w:rsidRPr="006838A3" w:rsidTr="000479F5">
        <w:trPr>
          <w:cantSplit/>
          <w:trHeight w:val="255"/>
        </w:trPr>
        <w:tc>
          <w:tcPr>
            <w:tcW w:w="1384" w:type="dxa"/>
          </w:tcPr>
          <w:p w:rsidR="002B2E5B" w:rsidRPr="00E05732" w:rsidRDefault="002B2E5B" w:rsidP="000479F5">
            <w:pPr>
              <w:rPr>
                <w:sz w:val="20"/>
                <w:szCs w:val="20"/>
              </w:rPr>
            </w:pPr>
            <w:r>
              <w:rPr>
                <w:sz w:val="20"/>
                <w:szCs w:val="20"/>
              </w:rPr>
              <w:t>3.1.3</w:t>
            </w:r>
          </w:p>
        </w:tc>
        <w:tc>
          <w:tcPr>
            <w:tcW w:w="3402" w:type="dxa"/>
          </w:tcPr>
          <w:p w:rsidR="002B2E5B" w:rsidRPr="00E05732" w:rsidRDefault="002B2E5B" w:rsidP="000479F5">
            <w:pPr>
              <w:rPr>
                <w:sz w:val="20"/>
                <w:szCs w:val="20"/>
              </w:rPr>
            </w:pPr>
            <w:r>
              <w:rPr>
                <w:sz w:val="20"/>
                <w:szCs w:val="20"/>
              </w:rPr>
              <w:t>M</w:t>
            </w:r>
            <w:r w:rsidRPr="004E0C0F">
              <w:rPr>
                <w:sz w:val="20"/>
                <w:szCs w:val="20"/>
              </w:rPr>
              <w:t>ust implement automatic (on-board) detection of crossing a Geofence boundary</w:t>
            </w:r>
          </w:p>
        </w:tc>
        <w:tc>
          <w:tcPr>
            <w:tcW w:w="2693" w:type="dxa"/>
          </w:tcPr>
          <w:p w:rsidR="002B2E5B"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Retrieval aircraft </w:t>
            </w:r>
            <w:r w:rsidR="002B2E5B" w:rsidRPr="00E05732">
              <w:rPr>
                <w:sz w:val="20"/>
                <w:szCs w:val="20"/>
              </w:rPr>
              <w:t>Compliant</w:t>
            </w:r>
          </w:p>
          <w:p w:rsidR="002B2E5B" w:rsidRPr="00E05732"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Support aircraft </w:t>
            </w:r>
            <w:r w:rsidR="002B2E5B" w:rsidRPr="00E05732">
              <w:rPr>
                <w:sz w:val="20"/>
                <w:szCs w:val="20"/>
              </w:rPr>
              <w:t>Compliant</w:t>
            </w:r>
          </w:p>
        </w:tc>
        <w:tc>
          <w:tcPr>
            <w:tcW w:w="1763" w:type="dxa"/>
          </w:tcPr>
          <w:p w:rsidR="002B2E5B" w:rsidRPr="006838A3" w:rsidRDefault="00274771" w:rsidP="000479F5">
            <w:pPr>
              <w:rPr>
                <w:rFonts w:ascii="Arial" w:hAnsi="Arial" w:cs="Arial"/>
                <w:sz w:val="20"/>
                <w:szCs w:val="20"/>
              </w:rPr>
            </w:pPr>
            <w:r>
              <w:rPr>
                <w:rFonts w:ascii="Arial" w:hAnsi="Arial" w:cs="Arial"/>
                <w:sz w:val="20"/>
                <w:szCs w:val="20"/>
              </w:rPr>
              <w:t>7.5</w:t>
            </w:r>
          </w:p>
        </w:tc>
      </w:tr>
      <w:tr w:rsidR="002B2E5B" w:rsidRPr="006838A3" w:rsidTr="000479F5">
        <w:trPr>
          <w:cantSplit/>
        </w:trPr>
        <w:tc>
          <w:tcPr>
            <w:tcW w:w="1384" w:type="dxa"/>
          </w:tcPr>
          <w:p w:rsidR="002B2E5B" w:rsidRPr="00E05732" w:rsidRDefault="002B2E5B" w:rsidP="000479F5">
            <w:pPr>
              <w:rPr>
                <w:sz w:val="20"/>
                <w:szCs w:val="20"/>
              </w:rPr>
            </w:pPr>
            <w:r>
              <w:rPr>
                <w:sz w:val="20"/>
                <w:szCs w:val="20"/>
              </w:rPr>
              <w:t>3.1.4</w:t>
            </w:r>
          </w:p>
        </w:tc>
        <w:tc>
          <w:tcPr>
            <w:tcW w:w="3402" w:type="dxa"/>
          </w:tcPr>
          <w:p w:rsidR="002B2E5B" w:rsidRPr="00E05732" w:rsidRDefault="002B2E5B" w:rsidP="000479F5">
            <w:pPr>
              <w:rPr>
                <w:sz w:val="20"/>
                <w:szCs w:val="20"/>
              </w:rPr>
            </w:pPr>
            <w:r>
              <w:rPr>
                <w:sz w:val="20"/>
                <w:szCs w:val="20"/>
              </w:rPr>
              <w:t>M</w:t>
            </w:r>
            <w:r w:rsidRPr="001160B5">
              <w:rPr>
                <w:sz w:val="20"/>
                <w:szCs w:val="20"/>
              </w:rPr>
              <w:t>ust include a flight termination system</w:t>
            </w:r>
            <w:r>
              <w:rPr>
                <w:sz w:val="20"/>
                <w:szCs w:val="20"/>
              </w:rPr>
              <w:t xml:space="preserve"> meeting all conditions</w:t>
            </w:r>
          </w:p>
        </w:tc>
        <w:tc>
          <w:tcPr>
            <w:tcW w:w="2693" w:type="dxa"/>
          </w:tcPr>
          <w:p w:rsidR="002B2E5B"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Retrieval aircraft </w:t>
            </w:r>
            <w:r w:rsidR="002B2E5B" w:rsidRPr="00E05732">
              <w:rPr>
                <w:sz w:val="20"/>
                <w:szCs w:val="20"/>
              </w:rPr>
              <w:t>Compliant</w:t>
            </w:r>
          </w:p>
          <w:p w:rsidR="002B2E5B" w:rsidRPr="00E1377C"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Support aircraft </w:t>
            </w:r>
            <w:r w:rsidR="002B2E5B" w:rsidRPr="00E05732">
              <w:rPr>
                <w:sz w:val="20"/>
                <w:szCs w:val="20"/>
              </w:rPr>
              <w:t>Compliant</w:t>
            </w:r>
          </w:p>
        </w:tc>
        <w:tc>
          <w:tcPr>
            <w:tcW w:w="1763" w:type="dxa"/>
          </w:tcPr>
          <w:p w:rsidR="002B2E5B" w:rsidRPr="006838A3" w:rsidRDefault="002E5C3B" w:rsidP="000479F5">
            <w:pPr>
              <w:rPr>
                <w:rFonts w:ascii="Arial" w:hAnsi="Arial" w:cs="Arial"/>
                <w:sz w:val="20"/>
                <w:szCs w:val="20"/>
              </w:rPr>
            </w:pPr>
            <w:r>
              <w:rPr>
                <w:rFonts w:ascii="Arial" w:hAnsi="Arial" w:cs="Arial"/>
                <w:sz w:val="20"/>
                <w:szCs w:val="20"/>
              </w:rPr>
              <w:t>7.3</w:t>
            </w:r>
          </w:p>
        </w:tc>
      </w:tr>
      <w:tr w:rsidR="002B2E5B" w:rsidRPr="006838A3" w:rsidTr="000479F5">
        <w:trPr>
          <w:cantSplit/>
        </w:trPr>
        <w:tc>
          <w:tcPr>
            <w:tcW w:w="1384" w:type="dxa"/>
          </w:tcPr>
          <w:p w:rsidR="002B2E5B" w:rsidRPr="00E05732" w:rsidRDefault="002B2E5B" w:rsidP="000479F5">
            <w:pPr>
              <w:rPr>
                <w:sz w:val="20"/>
                <w:szCs w:val="20"/>
              </w:rPr>
            </w:pPr>
            <w:r>
              <w:rPr>
                <w:sz w:val="20"/>
                <w:szCs w:val="20"/>
              </w:rPr>
              <w:t>3.1.5 &amp; 5.3.2</w:t>
            </w:r>
          </w:p>
        </w:tc>
        <w:tc>
          <w:tcPr>
            <w:tcW w:w="3402" w:type="dxa"/>
          </w:tcPr>
          <w:p w:rsidR="002B2E5B" w:rsidRPr="00E05732" w:rsidRDefault="002B2E5B" w:rsidP="000479F5">
            <w:pPr>
              <w:rPr>
                <w:sz w:val="20"/>
                <w:szCs w:val="20"/>
              </w:rPr>
            </w:pPr>
            <w:r>
              <w:rPr>
                <w:sz w:val="20"/>
                <w:szCs w:val="20"/>
              </w:rPr>
              <w:t xml:space="preserve">Flight termination method described and analysis provided of maximum distance outside Geofence </w:t>
            </w:r>
          </w:p>
        </w:tc>
        <w:tc>
          <w:tcPr>
            <w:tcW w:w="2693" w:type="dxa"/>
          </w:tcPr>
          <w:p w:rsidR="002B2E5B"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Retrieval aircraft </w:t>
            </w:r>
            <w:r w:rsidR="002B2E5B" w:rsidRPr="00E05732">
              <w:rPr>
                <w:sz w:val="20"/>
                <w:szCs w:val="20"/>
              </w:rPr>
              <w:t>Compliant</w:t>
            </w:r>
          </w:p>
          <w:p w:rsidR="002B2E5B" w:rsidRPr="00E05732"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Support aircraft </w:t>
            </w:r>
            <w:r w:rsidR="002B2E5B" w:rsidRPr="00E05732">
              <w:rPr>
                <w:sz w:val="20"/>
                <w:szCs w:val="20"/>
              </w:rPr>
              <w:t>Compliant</w:t>
            </w:r>
          </w:p>
        </w:tc>
        <w:tc>
          <w:tcPr>
            <w:tcW w:w="1763" w:type="dxa"/>
          </w:tcPr>
          <w:p w:rsidR="002B2E5B" w:rsidRPr="006838A3" w:rsidRDefault="002E5C3B" w:rsidP="000479F5">
            <w:pPr>
              <w:rPr>
                <w:rFonts w:ascii="Arial" w:hAnsi="Arial" w:cs="Arial"/>
                <w:sz w:val="20"/>
                <w:szCs w:val="20"/>
              </w:rPr>
            </w:pPr>
            <w:r>
              <w:rPr>
                <w:rFonts w:ascii="Arial" w:hAnsi="Arial" w:cs="Arial"/>
                <w:sz w:val="20"/>
                <w:szCs w:val="20"/>
              </w:rPr>
              <w:t>7.4</w:t>
            </w:r>
          </w:p>
        </w:tc>
      </w:tr>
      <w:tr w:rsidR="002B2E5B" w:rsidRPr="006838A3" w:rsidTr="000479F5">
        <w:trPr>
          <w:cantSplit/>
        </w:trPr>
        <w:tc>
          <w:tcPr>
            <w:tcW w:w="1384" w:type="dxa"/>
          </w:tcPr>
          <w:p w:rsidR="002B2E5B" w:rsidRPr="00E05732" w:rsidRDefault="002B2E5B" w:rsidP="000479F5">
            <w:pPr>
              <w:rPr>
                <w:sz w:val="20"/>
                <w:szCs w:val="20"/>
              </w:rPr>
            </w:pPr>
            <w:r>
              <w:rPr>
                <w:sz w:val="20"/>
                <w:szCs w:val="20"/>
              </w:rPr>
              <w:t>3.1.6</w:t>
            </w:r>
          </w:p>
        </w:tc>
        <w:tc>
          <w:tcPr>
            <w:tcW w:w="3402" w:type="dxa"/>
          </w:tcPr>
          <w:p w:rsidR="002B2E5B" w:rsidRPr="00E05732" w:rsidRDefault="002B2E5B" w:rsidP="000479F5">
            <w:pPr>
              <w:rPr>
                <w:sz w:val="20"/>
                <w:szCs w:val="20"/>
              </w:rPr>
            </w:pPr>
            <w:r>
              <w:rPr>
                <w:sz w:val="20"/>
                <w:szCs w:val="20"/>
              </w:rPr>
              <w:t>All criteria for flight termination must result in immediate activation of flight termination</w:t>
            </w:r>
          </w:p>
        </w:tc>
        <w:tc>
          <w:tcPr>
            <w:tcW w:w="2693" w:type="dxa"/>
          </w:tcPr>
          <w:p w:rsidR="002B2E5B"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Retrieval aircraft </w:t>
            </w:r>
            <w:r w:rsidR="002B2E5B" w:rsidRPr="00E05732">
              <w:rPr>
                <w:sz w:val="20"/>
                <w:szCs w:val="20"/>
              </w:rPr>
              <w:t>Compliant</w:t>
            </w:r>
          </w:p>
          <w:p w:rsidR="002B2E5B" w:rsidRPr="00E05732"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Support aircraft </w:t>
            </w:r>
            <w:r w:rsidR="002B2E5B" w:rsidRPr="00E05732">
              <w:rPr>
                <w:sz w:val="20"/>
                <w:szCs w:val="20"/>
              </w:rPr>
              <w:t>Compliant</w:t>
            </w:r>
          </w:p>
        </w:tc>
        <w:tc>
          <w:tcPr>
            <w:tcW w:w="1763" w:type="dxa"/>
          </w:tcPr>
          <w:p w:rsidR="002B2E5B" w:rsidRPr="006838A3" w:rsidRDefault="002E5C3B" w:rsidP="000479F5">
            <w:pPr>
              <w:rPr>
                <w:rFonts w:ascii="Arial" w:hAnsi="Arial" w:cs="Arial"/>
                <w:sz w:val="20"/>
                <w:szCs w:val="20"/>
              </w:rPr>
            </w:pPr>
            <w:r>
              <w:rPr>
                <w:rFonts w:ascii="Arial" w:hAnsi="Arial" w:cs="Arial"/>
                <w:sz w:val="20"/>
                <w:szCs w:val="20"/>
              </w:rPr>
              <w:t>7.3</w:t>
            </w:r>
          </w:p>
        </w:tc>
      </w:tr>
      <w:tr w:rsidR="002B2E5B" w:rsidRPr="006838A3" w:rsidTr="000479F5">
        <w:trPr>
          <w:cantSplit/>
        </w:trPr>
        <w:tc>
          <w:tcPr>
            <w:tcW w:w="1384" w:type="dxa"/>
          </w:tcPr>
          <w:p w:rsidR="002B2E5B" w:rsidRPr="00E05732" w:rsidRDefault="002B2E5B" w:rsidP="000479F5">
            <w:pPr>
              <w:rPr>
                <w:sz w:val="20"/>
                <w:szCs w:val="20"/>
              </w:rPr>
            </w:pPr>
            <w:r>
              <w:rPr>
                <w:sz w:val="20"/>
                <w:szCs w:val="20"/>
              </w:rPr>
              <w:t>3.2.1</w:t>
            </w:r>
          </w:p>
        </w:tc>
        <w:tc>
          <w:tcPr>
            <w:tcW w:w="3402" w:type="dxa"/>
          </w:tcPr>
          <w:p w:rsidR="002B2E5B" w:rsidRPr="00E05732" w:rsidRDefault="002B2E5B" w:rsidP="000479F5">
            <w:pPr>
              <w:rPr>
                <w:sz w:val="20"/>
                <w:szCs w:val="20"/>
              </w:rPr>
            </w:pPr>
            <w:r>
              <w:rPr>
                <w:sz w:val="20"/>
                <w:szCs w:val="20"/>
              </w:rPr>
              <w:t>Flight in the Transit Corridor and Remote Landing Site must be autonomous</w:t>
            </w:r>
          </w:p>
        </w:tc>
        <w:tc>
          <w:tcPr>
            <w:tcW w:w="2693" w:type="dxa"/>
          </w:tcPr>
          <w:p w:rsidR="002B2E5B"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Retrieval aircraft </w:t>
            </w:r>
            <w:r w:rsidR="002B2E5B" w:rsidRPr="00E05732">
              <w:rPr>
                <w:sz w:val="20"/>
                <w:szCs w:val="20"/>
              </w:rPr>
              <w:t>Compliant</w:t>
            </w:r>
          </w:p>
          <w:p w:rsidR="002B2E5B" w:rsidRPr="00E05732"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Support aircraft </w:t>
            </w:r>
            <w:r w:rsidR="002B2E5B" w:rsidRPr="00E05732">
              <w:rPr>
                <w:sz w:val="20"/>
                <w:szCs w:val="20"/>
              </w:rPr>
              <w:t>Compliant</w:t>
            </w:r>
          </w:p>
        </w:tc>
        <w:tc>
          <w:tcPr>
            <w:tcW w:w="1763" w:type="dxa"/>
          </w:tcPr>
          <w:p w:rsidR="002B2E5B" w:rsidRPr="006838A3" w:rsidRDefault="00E640B2" w:rsidP="000479F5">
            <w:pPr>
              <w:rPr>
                <w:rFonts w:ascii="Arial" w:hAnsi="Arial" w:cs="Arial"/>
                <w:sz w:val="20"/>
                <w:szCs w:val="20"/>
              </w:rPr>
            </w:pPr>
            <w:r>
              <w:rPr>
                <w:rFonts w:ascii="Arial" w:hAnsi="Arial" w:cs="Arial"/>
                <w:sz w:val="20"/>
                <w:szCs w:val="20"/>
              </w:rPr>
              <w:t>7.2</w:t>
            </w:r>
            <w:r w:rsidR="003276E8">
              <w:rPr>
                <w:rFonts w:ascii="Arial" w:hAnsi="Arial" w:cs="Arial"/>
                <w:sz w:val="20"/>
                <w:szCs w:val="20"/>
              </w:rPr>
              <w:t>.1</w:t>
            </w:r>
          </w:p>
        </w:tc>
      </w:tr>
      <w:tr w:rsidR="002B2E5B" w:rsidRPr="006838A3" w:rsidTr="000479F5">
        <w:trPr>
          <w:cantSplit/>
        </w:trPr>
        <w:tc>
          <w:tcPr>
            <w:tcW w:w="1384" w:type="dxa"/>
          </w:tcPr>
          <w:p w:rsidR="002B2E5B" w:rsidRPr="00E05732" w:rsidRDefault="002B2E5B" w:rsidP="000479F5">
            <w:pPr>
              <w:rPr>
                <w:sz w:val="20"/>
                <w:szCs w:val="20"/>
              </w:rPr>
            </w:pPr>
            <w:r>
              <w:rPr>
                <w:sz w:val="20"/>
                <w:szCs w:val="20"/>
              </w:rPr>
              <w:t>3.2.2</w:t>
            </w:r>
          </w:p>
        </w:tc>
        <w:tc>
          <w:tcPr>
            <w:tcW w:w="3402" w:type="dxa"/>
          </w:tcPr>
          <w:p w:rsidR="002B2E5B" w:rsidRPr="00E05732" w:rsidRDefault="002B2E5B" w:rsidP="000479F5">
            <w:pPr>
              <w:rPr>
                <w:sz w:val="20"/>
                <w:szCs w:val="20"/>
              </w:rPr>
            </w:pPr>
            <w:r>
              <w:rPr>
                <w:sz w:val="20"/>
                <w:szCs w:val="20"/>
              </w:rPr>
              <w:t>M</w:t>
            </w:r>
            <w:r w:rsidRPr="008B6672">
              <w:rPr>
                <w:sz w:val="20"/>
                <w:szCs w:val="20"/>
              </w:rPr>
              <w:t>ust have a ground control station that provides a graphical display</w:t>
            </w:r>
          </w:p>
        </w:tc>
        <w:tc>
          <w:tcPr>
            <w:tcW w:w="2693" w:type="dxa"/>
          </w:tcPr>
          <w:p w:rsidR="002B2E5B"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Retrieval aircraft </w:t>
            </w:r>
            <w:r w:rsidR="002B2E5B" w:rsidRPr="00E05732">
              <w:rPr>
                <w:sz w:val="20"/>
                <w:szCs w:val="20"/>
              </w:rPr>
              <w:t>Compliant</w:t>
            </w:r>
          </w:p>
          <w:p w:rsidR="002B2E5B" w:rsidRPr="00E05732"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Support aircraft </w:t>
            </w:r>
            <w:r w:rsidR="002B2E5B" w:rsidRPr="00E05732">
              <w:rPr>
                <w:sz w:val="20"/>
                <w:szCs w:val="20"/>
              </w:rPr>
              <w:t>Compliant</w:t>
            </w:r>
          </w:p>
        </w:tc>
        <w:tc>
          <w:tcPr>
            <w:tcW w:w="1763" w:type="dxa"/>
          </w:tcPr>
          <w:p w:rsidR="002B2E5B" w:rsidRPr="006838A3" w:rsidRDefault="00584E98" w:rsidP="000479F5">
            <w:pPr>
              <w:rPr>
                <w:rFonts w:ascii="Arial" w:hAnsi="Arial" w:cs="Arial"/>
                <w:sz w:val="20"/>
                <w:szCs w:val="20"/>
              </w:rPr>
            </w:pPr>
            <w:r>
              <w:rPr>
                <w:rFonts w:ascii="Arial" w:hAnsi="Arial" w:cs="Arial"/>
                <w:sz w:val="20"/>
                <w:szCs w:val="20"/>
              </w:rPr>
              <w:t>7.2</w:t>
            </w:r>
            <w:r w:rsidR="003276E8">
              <w:rPr>
                <w:rFonts w:ascii="Arial" w:hAnsi="Arial" w:cs="Arial"/>
                <w:sz w:val="20"/>
                <w:szCs w:val="20"/>
              </w:rPr>
              <w:t>.2</w:t>
            </w:r>
          </w:p>
        </w:tc>
      </w:tr>
      <w:tr w:rsidR="002B2E5B" w:rsidRPr="006838A3" w:rsidTr="000479F5">
        <w:trPr>
          <w:cantSplit/>
        </w:trPr>
        <w:tc>
          <w:tcPr>
            <w:tcW w:w="1384" w:type="dxa"/>
          </w:tcPr>
          <w:p w:rsidR="002B2E5B" w:rsidRPr="00E05732" w:rsidRDefault="002B2E5B" w:rsidP="000479F5">
            <w:pPr>
              <w:rPr>
                <w:sz w:val="20"/>
                <w:szCs w:val="20"/>
              </w:rPr>
            </w:pPr>
            <w:r>
              <w:rPr>
                <w:sz w:val="20"/>
                <w:szCs w:val="20"/>
              </w:rPr>
              <w:t>3.2.2</w:t>
            </w:r>
          </w:p>
        </w:tc>
        <w:tc>
          <w:tcPr>
            <w:tcW w:w="3402" w:type="dxa"/>
          </w:tcPr>
          <w:p w:rsidR="002B2E5B" w:rsidRPr="00E05732" w:rsidRDefault="002B2E5B" w:rsidP="000479F5">
            <w:pPr>
              <w:rPr>
                <w:sz w:val="20"/>
                <w:szCs w:val="20"/>
              </w:rPr>
            </w:pPr>
            <w:r>
              <w:rPr>
                <w:sz w:val="20"/>
                <w:szCs w:val="20"/>
              </w:rPr>
              <w:t>Must provide an NMEA data feed from the ground station</w:t>
            </w:r>
          </w:p>
        </w:tc>
        <w:tc>
          <w:tcPr>
            <w:tcW w:w="2693" w:type="dxa"/>
          </w:tcPr>
          <w:p w:rsidR="002B2E5B"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Retrieval aircraft </w:t>
            </w:r>
            <w:r w:rsidR="002B2E5B" w:rsidRPr="00E05732">
              <w:rPr>
                <w:sz w:val="20"/>
                <w:szCs w:val="20"/>
              </w:rPr>
              <w:t>Compliant</w:t>
            </w:r>
          </w:p>
          <w:p w:rsidR="002B2E5B" w:rsidRPr="00E05732" w:rsidRDefault="005D40C2"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Support aircraft </w:t>
            </w:r>
            <w:r w:rsidR="002B2E5B" w:rsidRPr="00E05732">
              <w:rPr>
                <w:sz w:val="20"/>
                <w:szCs w:val="20"/>
              </w:rPr>
              <w:t>Compliant</w:t>
            </w:r>
          </w:p>
        </w:tc>
        <w:tc>
          <w:tcPr>
            <w:tcW w:w="1763" w:type="dxa"/>
          </w:tcPr>
          <w:p w:rsidR="002B2E5B" w:rsidRPr="006838A3" w:rsidRDefault="00584E98" w:rsidP="000479F5">
            <w:pPr>
              <w:rPr>
                <w:rFonts w:ascii="Arial" w:hAnsi="Arial" w:cs="Arial"/>
                <w:sz w:val="20"/>
                <w:szCs w:val="20"/>
              </w:rPr>
            </w:pPr>
            <w:r>
              <w:rPr>
                <w:rFonts w:ascii="Arial" w:hAnsi="Arial" w:cs="Arial"/>
                <w:sz w:val="20"/>
                <w:szCs w:val="20"/>
              </w:rPr>
              <w:t>7.2</w:t>
            </w:r>
            <w:r w:rsidR="003276E8">
              <w:rPr>
                <w:rFonts w:ascii="Arial" w:hAnsi="Arial" w:cs="Arial"/>
                <w:sz w:val="20"/>
                <w:szCs w:val="20"/>
              </w:rPr>
              <w:t>.2</w:t>
            </w:r>
          </w:p>
        </w:tc>
      </w:tr>
      <w:tr w:rsidR="002B2E5B" w:rsidRPr="006838A3" w:rsidTr="000479F5">
        <w:trPr>
          <w:cantSplit/>
        </w:trPr>
        <w:tc>
          <w:tcPr>
            <w:tcW w:w="1384" w:type="dxa"/>
          </w:tcPr>
          <w:p w:rsidR="002B2E5B" w:rsidRPr="00E05732" w:rsidRDefault="002B2E5B" w:rsidP="000479F5">
            <w:pPr>
              <w:rPr>
                <w:sz w:val="20"/>
                <w:szCs w:val="20"/>
              </w:rPr>
            </w:pPr>
            <w:r>
              <w:rPr>
                <w:sz w:val="20"/>
                <w:szCs w:val="20"/>
              </w:rPr>
              <w:t>3.2.3</w:t>
            </w:r>
          </w:p>
        </w:tc>
        <w:tc>
          <w:tcPr>
            <w:tcW w:w="3402" w:type="dxa"/>
          </w:tcPr>
          <w:p w:rsidR="002B2E5B" w:rsidRPr="00E05732" w:rsidRDefault="002B2E5B" w:rsidP="000479F5">
            <w:pPr>
              <w:rPr>
                <w:sz w:val="20"/>
                <w:szCs w:val="20"/>
              </w:rPr>
            </w:pPr>
            <w:r>
              <w:rPr>
                <w:sz w:val="20"/>
                <w:szCs w:val="20"/>
              </w:rPr>
              <w:t>Communication equipment must comply with ACMA regulations</w:t>
            </w:r>
          </w:p>
        </w:tc>
        <w:tc>
          <w:tcPr>
            <w:tcW w:w="2693" w:type="dxa"/>
          </w:tcPr>
          <w:p w:rsidR="002B2E5B" w:rsidRPr="00E05732" w:rsidRDefault="005D40C2" w:rsidP="000479F5">
            <w:pPr>
              <w:rPr>
                <w:sz w:val="20"/>
                <w:szCs w:val="20"/>
              </w:rPr>
            </w:pPr>
            <w:r>
              <w:rPr>
                <w:sz w:val="20"/>
                <w:szCs w:val="20"/>
              </w:rPr>
              <w:sym w:font="Wingdings" w:char="F0FE"/>
            </w:r>
            <w:r w:rsidR="002B2E5B" w:rsidRPr="00E05732">
              <w:rPr>
                <w:sz w:val="20"/>
                <w:szCs w:val="20"/>
              </w:rPr>
              <w:t xml:space="preserve"> Compliant</w:t>
            </w:r>
          </w:p>
        </w:tc>
        <w:tc>
          <w:tcPr>
            <w:tcW w:w="1763" w:type="dxa"/>
          </w:tcPr>
          <w:p w:rsidR="002B2E5B" w:rsidRPr="006838A3" w:rsidRDefault="00664BF2" w:rsidP="000479F5">
            <w:pPr>
              <w:rPr>
                <w:rFonts w:ascii="Arial" w:hAnsi="Arial" w:cs="Arial"/>
                <w:sz w:val="20"/>
                <w:szCs w:val="20"/>
              </w:rPr>
            </w:pPr>
            <w:r>
              <w:rPr>
                <w:rFonts w:ascii="Arial" w:hAnsi="Arial" w:cs="Arial"/>
                <w:sz w:val="20"/>
                <w:szCs w:val="20"/>
              </w:rPr>
              <w:t>7.6</w:t>
            </w:r>
          </w:p>
        </w:tc>
      </w:tr>
      <w:tr w:rsidR="002B2E5B" w:rsidRPr="006838A3" w:rsidTr="000479F5">
        <w:trPr>
          <w:cantSplit/>
        </w:trPr>
        <w:tc>
          <w:tcPr>
            <w:tcW w:w="1384" w:type="dxa"/>
          </w:tcPr>
          <w:p w:rsidR="002B2E5B" w:rsidRPr="00E05732" w:rsidRDefault="002B2E5B" w:rsidP="000479F5">
            <w:pPr>
              <w:rPr>
                <w:sz w:val="20"/>
                <w:szCs w:val="20"/>
              </w:rPr>
            </w:pPr>
            <w:r>
              <w:rPr>
                <w:sz w:val="20"/>
                <w:szCs w:val="20"/>
              </w:rPr>
              <w:t>3.3.2 &amp; 5.3.2</w:t>
            </w:r>
          </w:p>
        </w:tc>
        <w:tc>
          <w:tcPr>
            <w:tcW w:w="3402" w:type="dxa"/>
          </w:tcPr>
          <w:p w:rsidR="002B2E5B" w:rsidRPr="00E05732" w:rsidRDefault="002B2E5B" w:rsidP="000479F5">
            <w:pPr>
              <w:rPr>
                <w:sz w:val="20"/>
                <w:szCs w:val="20"/>
              </w:rPr>
            </w:pPr>
            <w:r w:rsidRPr="00897B16">
              <w:rPr>
                <w:sz w:val="20"/>
                <w:szCs w:val="20"/>
              </w:rPr>
              <w:t>AMSL altitudes will be measured and reported as pressure altitudes</w:t>
            </w:r>
          </w:p>
        </w:tc>
        <w:tc>
          <w:tcPr>
            <w:tcW w:w="2693" w:type="dxa"/>
          </w:tcPr>
          <w:p w:rsidR="002B2E5B" w:rsidRPr="00E05732" w:rsidRDefault="005D40C2" w:rsidP="000479F5">
            <w:pPr>
              <w:rPr>
                <w:sz w:val="20"/>
                <w:szCs w:val="20"/>
              </w:rPr>
            </w:pPr>
            <w:r>
              <w:rPr>
                <w:sz w:val="20"/>
                <w:szCs w:val="20"/>
              </w:rPr>
              <w:sym w:font="Wingdings" w:char="F0FE"/>
            </w:r>
            <w:r w:rsidR="002B2E5B" w:rsidRPr="00E05732">
              <w:rPr>
                <w:sz w:val="20"/>
                <w:szCs w:val="20"/>
              </w:rPr>
              <w:t xml:space="preserve"> Compliant</w:t>
            </w:r>
          </w:p>
        </w:tc>
        <w:tc>
          <w:tcPr>
            <w:tcW w:w="1763" w:type="dxa"/>
          </w:tcPr>
          <w:p w:rsidR="002B2E5B" w:rsidRPr="006838A3" w:rsidRDefault="00734669" w:rsidP="000479F5">
            <w:pPr>
              <w:rPr>
                <w:rFonts w:ascii="Arial" w:hAnsi="Arial" w:cs="Arial"/>
                <w:sz w:val="20"/>
                <w:szCs w:val="20"/>
              </w:rPr>
            </w:pPr>
            <w:r>
              <w:rPr>
                <w:rFonts w:ascii="Arial" w:hAnsi="Arial" w:cs="Arial"/>
                <w:sz w:val="20"/>
                <w:szCs w:val="20"/>
              </w:rPr>
              <w:t>7.2</w:t>
            </w:r>
            <w:r w:rsidR="003276E8">
              <w:rPr>
                <w:rFonts w:ascii="Arial" w:hAnsi="Arial" w:cs="Arial"/>
                <w:sz w:val="20"/>
                <w:szCs w:val="20"/>
              </w:rPr>
              <w:t>.2</w:t>
            </w:r>
          </w:p>
        </w:tc>
      </w:tr>
      <w:tr w:rsidR="002B2E5B" w:rsidRPr="006838A3" w:rsidTr="000479F5">
        <w:trPr>
          <w:cantSplit/>
          <w:trHeight w:val="269"/>
        </w:trPr>
        <w:tc>
          <w:tcPr>
            <w:tcW w:w="1384" w:type="dxa"/>
          </w:tcPr>
          <w:p w:rsidR="002B2E5B" w:rsidRPr="00E05732" w:rsidRDefault="002B2E5B" w:rsidP="000479F5">
            <w:pPr>
              <w:rPr>
                <w:sz w:val="20"/>
                <w:szCs w:val="20"/>
              </w:rPr>
            </w:pPr>
            <w:r>
              <w:rPr>
                <w:sz w:val="20"/>
                <w:szCs w:val="20"/>
              </w:rPr>
              <w:t>3.3.3 &amp; 5.3.2</w:t>
            </w:r>
          </w:p>
        </w:tc>
        <w:tc>
          <w:tcPr>
            <w:tcW w:w="3402" w:type="dxa"/>
          </w:tcPr>
          <w:p w:rsidR="002B2E5B" w:rsidRPr="00E05732" w:rsidRDefault="002B2E5B" w:rsidP="000479F5">
            <w:pPr>
              <w:rPr>
                <w:sz w:val="20"/>
                <w:szCs w:val="20"/>
              </w:rPr>
            </w:pPr>
            <w:r>
              <w:rPr>
                <w:sz w:val="20"/>
                <w:szCs w:val="20"/>
              </w:rPr>
              <w:t>Correct aeronautical units used</w:t>
            </w:r>
          </w:p>
        </w:tc>
        <w:tc>
          <w:tcPr>
            <w:tcW w:w="2693" w:type="dxa"/>
          </w:tcPr>
          <w:p w:rsidR="002B2E5B" w:rsidRPr="00E05732" w:rsidRDefault="005D40C2" w:rsidP="000479F5">
            <w:pPr>
              <w:rPr>
                <w:sz w:val="20"/>
                <w:szCs w:val="20"/>
              </w:rPr>
            </w:pPr>
            <w:r>
              <w:rPr>
                <w:sz w:val="20"/>
                <w:szCs w:val="20"/>
              </w:rPr>
              <w:sym w:font="Wingdings" w:char="F0FE"/>
            </w:r>
            <w:r w:rsidR="002B2E5B" w:rsidRPr="00E05732">
              <w:rPr>
                <w:sz w:val="20"/>
                <w:szCs w:val="20"/>
              </w:rPr>
              <w:t xml:space="preserve"> Compliant</w:t>
            </w:r>
          </w:p>
        </w:tc>
        <w:tc>
          <w:tcPr>
            <w:tcW w:w="1763" w:type="dxa"/>
          </w:tcPr>
          <w:p w:rsidR="002B2E5B" w:rsidRPr="006838A3" w:rsidRDefault="002E5C3B" w:rsidP="000479F5">
            <w:pPr>
              <w:rPr>
                <w:rFonts w:ascii="Arial" w:hAnsi="Arial" w:cs="Arial"/>
                <w:sz w:val="20"/>
                <w:szCs w:val="20"/>
              </w:rPr>
            </w:pPr>
            <w:r>
              <w:rPr>
                <w:rFonts w:ascii="Arial" w:hAnsi="Arial" w:cs="Arial"/>
                <w:sz w:val="20"/>
                <w:szCs w:val="20"/>
              </w:rPr>
              <w:t>N/A</w:t>
            </w:r>
          </w:p>
        </w:tc>
      </w:tr>
      <w:tr w:rsidR="002B2E5B" w:rsidRPr="006838A3" w:rsidTr="000479F5">
        <w:tc>
          <w:tcPr>
            <w:tcW w:w="1384" w:type="dxa"/>
          </w:tcPr>
          <w:p w:rsidR="002B2E5B" w:rsidRPr="00E05732" w:rsidRDefault="002B2E5B" w:rsidP="000479F5">
            <w:pPr>
              <w:rPr>
                <w:sz w:val="20"/>
                <w:szCs w:val="20"/>
              </w:rPr>
            </w:pPr>
            <w:r>
              <w:rPr>
                <w:sz w:val="20"/>
                <w:szCs w:val="20"/>
              </w:rPr>
              <w:lastRenderedPageBreak/>
              <w:t>3.3.3</w:t>
            </w:r>
          </w:p>
        </w:tc>
        <w:tc>
          <w:tcPr>
            <w:tcW w:w="3402" w:type="dxa"/>
          </w:tcPr>
          <w:p w:rsidR="002B2E5B" w:rsidRPr="00E05732" w:rsidRDefault="002B2E5B" w:rsidP="000479F5">
            <w:pPr>
              <w:rPr>
                <w:sz w:val="20"/>
                <w:szCs w:val="20"/>
              </w:rPr>
            </w:pPr>
            <w:r>
              <w:rPr>
                <w:sz w:val="20"/>
                <w:szCs w:val="20"/>
              </w:rPr>
              <w:t>Description of how aircraft will be maintained within its airspeed envelope</w:t>
            </w:r>
          </w:p>
        </w:tc>
        <w:tc>
          <w:tcPr>
            <w:tcW w:w="2693" w:type="dxa"/>
          </w:tcPr>
          <w:p w:rsidR="002B2E5B" w:rsidRDefault="00231F24"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Retrieval aircraft </w:t>
            </w:r>
            <w:r w:rsidR="002B2E5B" w:rsidRPr="00E05732">
              <w:rPr>
                <w:sz w:val="20"/>
                <w:szCs w:val="20"/>
              </w:rPr>
              <w:t>Compliant</w:t>
            </w:r>
          </w:p>
          <w:p w:rsidR="002B2E5B" w:rsidRPr="00E05732" w:rsidRDefault="00231F24" w:rsidP="000479F5">
            <w:pPr>
              <w:rPr>
                <w:sz w:val="20"/>
                <w:szCs w:val="20"/>
              </w:rPr>
            </w:pPr>
            <w:r>
              <w:rPr>
                <w:sz w:val="20"/>
                <w:szCs w:val="20"/>
              </w:rPr>
              <w:sym w:font="Wingdings" w:char="F0FE"/>
            </w:r>
            <w:r w:rsidR="002B2E5B" w:rsidRPr="00E05732">
              <w:rPr>
                <w:sz w:val="20"/>
                <w:szCs w:val="20"/>
              </w:rPr>
              <w:t xml:space="preserve"> </w:t>
            </w:r>
            <w:r w:rsidR="002B2E5B">
              <w:rPr>
                <w:sz w:val="20"/>
                <w:szCs w:val="20"/>
              </w:rPr>
              <w:t xml:space="preserve">Support aircraft </w:t>
            </w:r>
            <w:r w:rsidR="002B2E5B" w:rsidRPr="00E05732">
              <w:rPr>
                <w:sz w:val="20"/>
                <w:szCs w:val="20"/>
              </w:rPr>
              <w:t>Compliant</w:t>
            </w:r>
          </w:p>
        </w:tc>
        <w:tc>
          <w:tcPr>
            <w:tcW w:w="1763" w:type="dxa"/>
          </w:tcPr>
          <w:p w:rsidR="002B2E5B" w:rsidRPr="006838A3" w:rsidRDefault="009C0321" w:rsidP="000479F5">
            <w:pPr>
              <w:rPr>
                <w:rFonts w:ascii="Arial" w:hAnsi="Arial" w:cs="Arial"/>
                <w:sz w:val="20"/>
                <w:szCs w:val="20"/>
              </w:rPr>
            </w:pPr>
            <w:r>
              <w:rPr>
                <w:rFonts w:ascii="Arial" w:hAnsi="Arial" w:cs="Arial"/>
                <w:sz w:val="20"/>
                <w:szCs w:val="20"/>
              </w:rPr>
              <w:t>7.2</w:t>
            </w:r>
          </w:p>
        </w:tc>
      </w:tr>
      <w:tr w:rsidR="002B2E5B" w:rsidRPr="006838A3" w:rsidTr="000479F5">
        <w:tc>
          <w:tcPr>
            <w:tcW w:w="1384" w:type="dxa"/>
          </w:tcPr>
          <w:p w:rsidR="002B2E5B" w:rsidRPr="00E05732" w:rsidRDefault="002B2E5B" w:rsidP="000479F5">
            <w:pPr>
              <w:rPr>
                <w:sz w:val="20"/>
                <w:szCs w:val="20"/>
              </w:rPr>
            </w:pPr>
            <w:r>
              <w:rPr>
                <w:sz w:val="20"/>
                <w:szCs w:val="20"/>
              </w:rPr>
              <w:t>3.4.5</w:t>
            </w:r>
          </w:p>
        </w:tc>
        <w:tc>
          <w:tcPr>
            <w:tcW w:w="3402" w:type="dxa"/>
          </w:tcPr>
          <w:p w:rsidR="002B2E5B" w:rsidRPr="00E05732" w:rsidRDefault="002B2E5B" w:rsidP="000479F5">
            <w:pPr>
              <w:rPr>
                <w:sz w:val="20"/>
                <w:szCs w:val="20"/>
              </w:rPr>
            </w:pPr>
            <w:r>
              <w:rPr>
                <w:sz w:val="20"/>
                <w:szCs w:val="20"/>
              </w:rPr>
              <w:t>Pyrotechnic mechanisms have safety mechanism implemented and safety manual provided</w:t>
            </w:r>
          </w:p>
        </w:tc>
        <w:tc>
          <w:tcPr>
            <w:tcW w:w="2693" w:type="dxa"/>
          </w:tcPr>
          <w:p w:rsidR="002B2E5B" w:rsidRPr="00E05732" w:rsidRDefault="002B2E5B" w:rsidP="000479F5">
            <w:pPr>
              <w:rPr>
                <w:sz w:val="20"/>
                <w:szCs w:val="20"/>
              </w:rPr>
            </w:pPr>
            <w:r w:rsidRPr="00E05732">
              <w:rPr>
                <w:sz w:val="20"/>
                <w:szCs w:val="20"/>
              </w:rPr>
              <w:t>□ Compliant</w:t>
            </w:r>
          </w:p>
          <w:p w:rsidR="002B2E5B" w:rsidRPr="00E05732" w:rsidRDefault="00231F24" w:rsidP="000479F5">
            <w:pPr>
              <w:rPr>
                <w:sz w:val="20"/>
                <w:szCs w:val="20"/>
              </w:rPr>
            </w:pPr>
            <w:r>
              <w:rPr>
                <w:sz w:val="20"/>
                <w:szCs w:val="20"/>
              </w:rPr>
              <w:sym w:font="Wingdings" w:char="F0FE"/>
            </w:r>
            <w:r w:rsidR="002B2E5B" w:rsidRPr="00E05732">
              <w:rPr>
                <w:sz w:val="20"/>
                <w:szCs w:val="20"/>
              </w:rPr>
              <w:t xml:space="preserve"> Not Applicable</w:t>
            </w:r>
          </w:p>
        </w:tc>
        <w:tc>
          <w:tcPr>
            <w:tcW w:w="1763" w:type="dxa"/>
          </w:tcPr>
          <w:p w:rsidR="002B2E5B" w:rsidRPr="006838A3" w:rsidRDefault="002E5C3B" w:rsidP="000479F5">
            <w:pPr>
              <w:rPr>
                <w:rFonts w:ascii="Arial" w:hAnsi="Arial" w:cs="Arial"/>
                <w:sz w:val="20"/>
                <w:szCs w:val="20"/>
              </w:rPr>
            </w:pPr>
            <w:r>
              <w:rPr>
                <w:rFonts w:ascii="Arial" w:hAnsi="Arial" w:cs="Arial"/>
                <w:sz w:val="20"/>
                <w:szCs w:val="20"/>
              </w:rPr>
              <w:t>N/A</w:t>
            </w:r>
          </w:p>
        </w:tc>
      </w:tr>
      <w:tr w:rsidR="002B2E5B" w:rsidRPr="006838A3" w:rsidTr="000479F5">
        <w:tc>
          <w:tcPr>
            <w:tcW w:w="1384" w:type="dxa"/>
          </w:tcPr>
          <w:p w:rsidR="002B2E5B" w:rsidRPr="00E05732" w:rsidRDefault="002B2E5B" w:rsidP="000479F5">
            <w:pPr>
              <w:rPr>
                <w:sz w:val="20"/>
                <w:szCs w:val="20"/>
              </w:rPr>
            </w:pPr>
            <w:r>
              <w:rPr>
                <w:sz w:val="20"/>
                <w:szCs w:val="20"/>
              </w:rPr>
              <w:t>5.2</w:t>
            </w:r>
          </w:p>
        </w:tc>
        <w:tc>
          <w:tcPr>
            <w:tcW w:w="3402" w:type="dxa"/>
          </w:tcPr>
          <w:p w:rsidR="002B2E5B" w:rsidRPr="00E05732" w:rsidRDefault="002B2E5B" w:rsidP="000479F5">
            <w:pPr>
              <w:rPr>
                <w:sz w:val="20"/>
                <w:szCs w:val="20"/>
              </w:rPr>
            </w:pPr>
            <w:r>
              <w:rPr>
                <w:sz w:val="20"/>
                <w:szCs w:val="20"/>
              </w:rPr>
              <w:t>Disclosure of sponsors and funding sources</w:t>
            </w:r>
          </w:p>
        </w:tc>
        <w:tc>
          <w:tcPr>
            <w:tcW w:w="2693" w:type="dxa"/>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Compliant</w:t>
            </w:r>
          </w:p>
        </w:tc>
        <w:tc>
          <w:tcPr>
            <w:tcW w:w="1763" w:type="dxa"/>
          </w:tcPr>
          <w:p w:rsidR="002B2E5B" w:rsidRPr="006838A3" w:rsidRDefault="002E5C3B" w:rsidP="000479F5">
            <w:pPr>
              <w:rPr>
                <w:rFonts w:ascii="Arial" w:hAnsi="Arial" w:cs="Arial"/>
                <w:sz w:val="20"/>
                <w:szCs w:val="20"/>
              </w:rPr>
            </w:pPr>
            <w:r>
              <w:rPr>
                <w:rFonts w:ascii="Arial" w:hAnsi="Arial" w:cs="Arial"/>
                <w:sz w:val="20"/>
                <w:szCs w:val="20"/>
              </w:rPr>
              <w:t>5</w:t>
            </w:r>
          </w:p>
        </w:tc>
      </w:tr>
      <w:tr w:rsidR="002B2E5B" w:rsidRPr="006838A3" w:rsidTr="000479F5">
        <w:tc>
          <w:tcPr>
            <w:tcW w:w="1384" w:type="dxa"/>
          </w:tcPr>
          <w:p w:rsidR="002B2E5B" w:rsidRPr="00E05732" w:rsidRDefault="002B2E5B" w:rsidP="000479F5">
            <w:pPr>
              <w:rPr>
                <w:sz w:val="20"/>
                <w:szCs w:val="20"/>
              </w:rPr>
            </w:pPr>
            <w:r>
              <w:rPr>
                <w:sz w:val="20"/>
                <w:szCs w:val="20"/>
              </w:rPr>
              <w:t>5.3.2</w:t>
            </w:r>
          </w:p>
        </w:tc>
        <w:tc>
          <w:tcPr>
            <w:tcW w:w="3402" w:type="dxa"/>
          </w:tcPr>
          <w:p w:rsidR="002B2E5B" w:rsidRPr="00E05732" w:rsidRDefault="002B2E5B" w:rsidP="000479F5">
            <w:pPr>
              <w:rPr>
                <w:sz w:val="20"/>
                <w:szCs w:val="20"/>
              </w:rPr>
            </w:pPr>
            <w:r>
              <w:rPr>
                <w:sz w:val="20"/>
                <w:szCs w:val="20"/>
              </w:rPr>
              <w:t>Statement of originality and accuracy included</w:t>
            </w:r>
          </w:p>
        </w:tc>
        <w:tc>
          <w:tcPr>
            <w:tcW w:w="2693" w:type="dxa"/>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Compliant</w:t>
            </w:r>
          </w:p>
        </w:tc>
        <w:tc>
          <w:tcPr>
            <w:tcW w:w="1763" w:type="dxa"/>
          </w:tcPr>
          <w:p w:rsidR="002B2E5B" w:rsidRPr="006838A3" w:rsidRDefault="002E5C3B" w:rsidP="000479F5">
            <w:pPr>
              <w:rPr>
                <w:rFonts w:ascii="Arial" w:hAnsi="Arial" w:cs="Arial"/>
                <w:sz w:val="20"/>
                <w:szCs w:val="20"/>
              </w:rPr>
            </w:pPr>
            <w:r>
              <w:rPr>
                <w:rFonts w:ascii="Arial" w:hAnsi="Arial" w:cs="Arial"/>
                <w:sz w:val="20"/>
                <w:szCs w:val="20"/>
              </w:rPr>
              <w:t>2</w:t>
            </w:r>
          </w:p>
        </w:tc>
      </w:tr>
      <w:tr w:rsidR="002B2E5B" w:rsidRPr="006838A3" w:rsidTr="000479F5">
        <w:tc>
          <w:tcPr>
            <w:tcW w:w="1384" w:type="dxa"/>
          </w:tcPr>
          <w:p w:rsidR="002B2E5B" w:rsidRPr="00E05732" w:rsidRDefault="002B2E5B" w:rsidP="000479F5">
            <w:pPr>
              <w:rPr>
                <w:sz w:val="20"/>
                <w:szCs w:val="20"/>
              </w:rPr>
            </w:pPr>
            <w:r>
              <w:rPr>
                <w:sz w:val="20"/>
                <w:szCs w:val="20"/>
              </w:rPr>
              <w:t>5.3.2</w:t>
            </w:r>
          </w:p>
        </w:tc>
        <w:tc>
          <w:tcPr>
            <w:tcW w:w="3402" w:type="dxa"/>
          </w:tcPr>
          <w:p w:rsidR="002B2E5B" w:rsidRPr="00E05732" w:rsidRDefault="002B2E5B" w:rsidP="000479F5">
            <w:pPr>
              <w:rPr>
                <w:sz w:val="20"/>
                <w:szCs w:val="20"/>
              </w:rPr>
            </w:pPr>
            <w:r>
              <w:rPr>
                <w:sz w:val="20"/>
                <w:szCs w:val="20"/>
              </w:rPr>
              <w:t>Executive summary provided</w:t>
            </w:r>
          </w:p>
        </w:tc>
        <w:tc>
          <w:tcPr>
            <w:tcW w:w="2693" w:type="dxa"/>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Compliant</w:t>
            </w:r>
          </w:p>
        </w:tc>
        <w:tc>
          <w:tcPr>
            <w:tcW w:w="1763" w:type="dxa"/>
          </w:tcPr>
          <w:p w:rsidR="002B2E5B" w:rsidRPr="006838A3" w:rsidRDefault="002E5C3B" w:rsidP="000479F5">
            <w:pPr>
              <w:rPr>
                <w:rFonts w:ascii="Arial" w:hAnsi="Arial" w:cs="Arial"/>
                <w:sz w:val="20"/>
                <w:szCs w:val="20"/>
              </w:rPr>
            </w:pPr>
            <w:r>
              <w:rPr>
                <w:rFonts w:ascii="Arial" w:hAnsi="Arial" w:cs="Arial"/>
                <w:sz w:val="20"/>
                <w:szCs w:val="20"/>
              </w:rPr>
              <w:t>4</w:t>
            </w:r>
          </w:p>
        </w:tc>
      </w:tr>
      <w:tr w:rsidR="002B2E5B" w:rsidRPr="006838A3" w:rsidTr="000479F5">
        <w:tc>
          <w:tcPr>
            <w:tcW w:w="1384" w:type="dxa"/>
          </w:tcPr>
          <w:p w:rsidR="002B2E5B" w:rsidRPr="00E05732" w:rsidRDefault="002B2E5B" w:rsidP="000479F5">
            <w:pPr>
              <w:rPr>
                <w:sz w:val="20"/>
                <w:szCs w:val="20"/>
              </w:rPr>
            </w:pPr>
            <w:r>
              <w:rPr>
                <w:sz w:val="20"/>
                <w:szCs w:val="20"/>
              </w:rPr>
              <w:t>5.3.2</w:t>
            </w:r>
          </w:p>
        </w:tc>
        <w:tc>
          <w:tcPr>
            <w:tcW w:w="3402" w:type="dxa"/>
          </w:tcPr>
          <w:p w:rsidR="002B2E5B" w:rsidRPr="00E05732" w:rsidRDefault="002B2E5B" w:rsidP="000479F5">
            <w:pPr>
              <w:rPr>
                <w:sz w:val="20"/>
                <w:szCs w:val="20"/>
              </w:rPr>
            </w:pPr>
            <w:r>
              <w:rPr>
                <w:sz w:val="20"/>
                <w:szCs w:val="20"/>
              </w:rPr>
              <w:t>Introduction and design approach provided</w:t>
            </w:r>
          </w:p>
        </w:tc>
        <w:tc>
          <w:tcPr>
            <w:tcW w:w="2693" w:type="dxa"/>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Compliant</w:t>
            </w:r>
          </w:p>
        </w:tc>
        <w:tc>
          <w:tcPr>
            <w:tcW w:w="1763" w:type="dxa"/>
          </w:tcPr>
          <w:p w:rsidR="002B2E5B" w:rsidRPr="006838A3" w:rsidRDefault="002E5C3B" w:rsidP="000479F5">
            <w:pPr>
              <w:rPr>
                <w:rFonts w:ascii="Arial" w:hAnsi="Arial" w:cs="Arial"/>
                <w:sz w:val="20"/>
                <w:szCs w:val="20"/>
              </w:rPr>
            </w:pPr>
            <w:r>
              <w:rPr>
                <w:rFonts w:ascii="Arial" w:hAnsi="Arial" w:cs="Arial"/>
                <w:sz w:val="20"/>
                <w:szCs w:val="20"/>
              </w:rPr>
              <w:t>5</w:t>
            </w:r>
          </w:p>
        </w:tc>
      </w:tr>
      <w:tr w:rsidR="002B2E5B" w:rsidRPr="006838A3" w:rsidTr="000479F5">
        <w:tc>
          <w:tcPr>
            <w:tcW w:w="1384" w:type="dxa"/>
          </w:tcPr>
          <w:p w:rsidR="002B2E5B" w:rsidRPr="00E05732" w:rsidRDefault="002B2E5B" w:rsidP="000479F5">
            <w:pPr>
              <w:rPr>
                <w:sz w:val="20"/>
                <w:szCs w:val="20"/>
              </w:rPr>
            </w:pPr>
            <w:r>
              <w:rPr>
                <w:sz w:val="20"/>
                <w:szCs w:val="20"/>
              </w:rPr>
              <w:t>5.3.2</w:t>
            </w:r>
          </w:p>
        </w:tc>
        <w:tc>
          <w:tcPr>
            <w:tcW w:w="3402" w:type="dxa"/>
          </w:tcPr>
          <w:p w:rsidR="002B2E5B" w:rsidRPr="00E05732" w:rsidRDefault="002B2E5B" w:rsidP="000479F5">
            <w:pPr>
              <w:rPr>
                <w:sz w:val="20"/>
                <w:szCs w:val="20"/>
              </w:rPr>
            </w:pPr>
            <w:r>
              <w:rPr>
                <w:sz w:val="20"/>
                <w:szCs w:val="20"/>
              </w:rPr>
              <w:t>Landing site analysis strategy provided</w:t>
            </w:r>
          </w:p>
        </w:tc>
        <w:tc>
          <w:tcPr>
            <w:tcW w:w="2693" w:type="dxa"/>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Compliant</w:t>
            </w:r>
          </w:p>
        </w:tc>
        <w:tc>
          <w:tcPr>
            <w:tcW w:w="1763" w:type="dxa"/>
          </w:tcPr>
          <w:p w:rsidR="002B2E5B" w:rsidRPr="006838A3" w:rsidRDefault="002E5C3B" w:rsidP="000479F5">
            <w:pPr>
              <w:rPr>
                <w:rFonts w:ascii="Arial" w:hAnsi="Arial" w:cs="Arial"/>
                <w:sz w:val="20"/>
                <w:szCs w:val="20"/>
              </w:rPr>
            </w:pPr>
            <w:r>
              <w:rPr>
                <w:rFonts w:ascii="Arial" w:hAnsi="Arial" w:cs="Arial"/>
                <w:sz w:val="20"/>
                <w:szCs w:val="20"/>
              </w:rPr>
              <w:t>6</w:t>
            </w:r>
          </w:p>
        </w:tc>
      </w:tr>
      <w:tr w:rsidR="002B2E5B" w:rsidRPr="006838A3" w:rsidTr="000479F5">
        <w:tc>
          <w:tcPr>
            <w:tcW w:w="1384" w:type="dxa"/>
          </w:tcPr>
          <w:p w:rsidR="002B2E5B" w:rsidRPr="00E05732" w:rsidRDefault="002B2E5B" w:rsidP="000479F5">
            <w:pPr>
              <w:rPr>
                <w:sz w:val="20"/>
                <w:szCs w:val="20"/>
              </w:rPr>
            </w:pPr>
            <w:r>
              <w:rPr>
                <w:sz w:val="20"/>
                <w:szCs w:val="20"/>
              </w:rPr>
              <w:t>5.3.2</w:t>
            </w:r>
          </w:p>
        </w:tc>
        <w:tc>
          <w:tcPr>
            <w:tcW w:w="3402" w:type="dxa"/>
          </w:tcPr>
          <w:p w:rsidR="002B2E5B" w:rsidRPr="00E05732" w:rsidRDefault="002B2E5B" w:rsidP="000479F5">
            <w:pPr>
              <w:rPr>
                <w:sz w:val="20"/>
                <w:szCs w:val="20"/>
              </w:rPr>
            </w:pPr>
            <w:r>
              <w:rPr>
                <w:sz w:val="20"/>
                <w:szCs w:val="20"/>
              </w:rPr>
              <w:t>System Diagram provided</w:t>
            </w:r>
          </w:p>
        </w:tc>
        <w:tc>
          <w:tcPr>
            <w:tcW w:w="2693" w:type="dxa"/>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Compliant</w:t>
            </w:r>
          </w:p>
        </w:tc>
        <w:tc>
          <w:tcPr>
            <w:tcW w:w="1763" w:type="dxa"/>
          </w:tcPr>
          <w:p w:rsidR="002B2E5B" w:rsidRPr="006838A3" w:rsidRDefault="002E5C3B" w:rsidP="000479F5">
            <w:pPr>
              <w:rPr>
                <w:rFonts w:ascii="Arial" w:hAnsi="Arial" w:cs="Arial"/>
                <w:sz w:val="20"/>
                <w:szCs w:val="20"/>
              </w:rPr>
            </w:pPr>
            <w:r>
              <w:rPr>
                <w:rFonts w:ascii="Arial" w:hAnsi="Arial" w:cs="Arial"/>
                <w:sz w:val="20"/>
                <w:szCs w:val="20"/>
              </w:rPr>
              <w:t>7.1</w:t>
            </w:r>
          </w:p>
        </w:tc>
      </w:tr>
      <w:tr w:rsidR="002B2E5B" w:rsidRPr="006838A3" w:rsidTr="000479F5">
        <w:tc>
          <w:tcPr>
            <w:tcW w:w="1384" w:type="dxa"/>
            <w:tcBorders>
              <w:bottom w:val="single" w:sz="4" w:space="0" w:color="auto"/>
            </w:tcBorders>
          </w:tcPr>
          <w:p w:rsidR="002B2E5B" w:rsidRPr="00E05732" w:rsidRDefault="002B2E5B" w:rsidP="000479F5">
            <w:pPr>
              <w:rPr>
                <w:sz w:val="20"/>
                <w:szCs w:val="20"/>
              </w:rPr>
            </w:pPr>
            <w:r>
              <w:rPr>
                <w:sz w:val="20"/>
                <w:szCs w:val="20"/>
              </w:rPr>
              <w:t>5.3.2</w:t>
            </w:r>
          </w:p>
        </w:tc>
        <w:tc>
          <w:tcPr>
            <w:tcW w:w="3402" w:type="dxa"/>
            <w:tcBorders>
              <w:bottom w:val="single" w:sz="4" w:space="0" w:color="auto"/>
            </w:tcBorders>
          </w:tcPr>
          <w:p w:rsidR="002B2E5B" w:rsidRPr="00E05732" w:rsidRDefault="002B2E5B" w:rsidP="000479F5">
            <w:pPr>
              <w:rPr>
                <w:sz w:val="20"/>
                <w:szCs w:val="20"/>
              </w:rPr>
            </w:pPr>
            <w:r>
              <w:rPr>
                <w:sz w:val="20"/>
                <w:szCs w:val="20"/>
              </w:rPr>
              <w:t>Flight termination system design, state machine diagrams and transitions provided</w:t>
            </w:r>
          </w:p>
        </w:tc>
        <w:tc>
          <w:tcPr>
            <w:tcW w:w="2693" w:type="dxa"/>
            <w:tcBorders>
              <w:bottom w:val="single" w:sz="4" w:space="0" w:color="auto"/>
            </w:tcBorders>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Compliant</w:t>
            </w:r>
          </w:p>
        </w:tc>
        <w:tc>
          <w:tcPr>
            <w:tcW w:w="1763" w:type="dxa"/>
            <w:tcBorders>
              <w:bottom w:val="single" w:sz="4" w:space="0" w:color="auto"/>
            </w:tcBorders>
          </w:tcPr>
          <w:p w:rsidR="002B2E5B" w:rsidRPr="006838A3" w:rsidRDefault="002E5C3B" w:rsidP="000479F5">
            <w:pPr>
              <w:rPr>
                <w:rFonts w:ascii="Arial" w:hAnsi="Arial" w:cs="Arial"/>
                <w:sz w:val="20"/>
                <w:szCs w:val="20"/>
              </w:rPr>
            </w:pPr>
            <w:r>
              <w:rPr>
                <w:rFonts w:ascii="Arial" w:hAnsi="Arial" w:cs="Arial"/>
                <w:sz w:val="20"/>
                <w:szCs w:val="20"/>
              </w:rPr>
              <w:t>7.3</w:t>
            </w:r>
          </w:p>
        </w:tc>
      </w:tr>
      <w:tr w:rsidR="002B2E5B" w:rsidRPr="006838A3" w:rsidTr="000479F5">
        <w:tc>
          <w:tcPr>
            <w:tcW w:w="1384" w:type="dxa"/>
            <w:tcBorders>
              <w:bottom w:val="single" w:sz="4" w:space="0" w:color="auto"/>
            </w:tcBorders>
          </w:tcPr>
          <w:p w:rsidR="002B2E5B" w:rsidRPr="00E05732" w:rsidRDefault="002B2E5B" w:rsidP="000479F5">
            <w:pPr>
              <w:rPr>
                <w:sz w:val="20"/>
                <w:szCs w:val="20"/>
              </w:rPr>
            </w:pPr>
            <w:r>
              <w:rPr>
                <w:sz w:val="20"/>
                <w:szCs w:val="20"/>
              </w:rPr>
              <w:t>5.3.2</w:t>
            </w:r>
          </w:p>
        </w:tc>
        <w:tc>
          <w:tcPr>
            <w:tcW w:w="3402" w:type="dxa"/>
            <w:tcBorders>
              <w:bottom w:val="single" w:sz="4" w:space="0" w:color="auto"/>
            </w:tcBorders>
          </w:tcPr>
          <w:p w:rsidR="002B2E5B" w:rsidRPr="00E05732" w:rsidRDefault="002B2E5B" w:rsidP="000479F5">
            <w:pPr>
              <w:rPr>
                <w:sz w:val="20"/>
                <w:szCs w:val="20"/>
              </w:rPr>
            </w:pPr>
            <w:r>
              <w:rPr>
                <w:sz w:val="20"/>
                <w:szCs w:val="20"/>
              </w:rPr>
              <w:t>Geofence system design provided</w:t>
            </w:r>
          </w:p>
        </w:tc>
        <w:tc>
          <w:tcPr>
            <w:tcW w:w="2693" w:type="dxa"/>
            <w:tcBorders>
              <w:bottom w:val="single" w:sz="4" w:space="0" w:color="auto"/>
            </w:tcBorders>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Compliant</w:t>
            </w:r>
          </w:p>
        </w:tc>
        <w:tc>
          <w:tcPr>
            <w:tcW w:w="1763" w:type="dxa"/>
            <w:tcBorders>
              <w:bottom w:val="single" w:sz="4" w:space="0" w:color="auto"/>
            </w:tcBorders>
          </w:tcPr>
          <w:p w:rsidR="002B2E5B" w:rsidRPr="006838A3" w:rsidRDefault="00664BF2" w:rsidP="000479F5">
            <w:pPr>
              <w:rPr>
                <w:rFonts w:ascii="Arial" w:hAnsi="Arial" w:cs="Arial"/>
                <w:sz w:val="20"/>
                <w:szCs w:val="20"/>
              </w:rPr>
            </w:pPr>
            <w:r>
              <w:rPr>
                <w:rFonts w:ascii="Arial" w:hAnsi="Arial" w:cs="Arial"/>
                <w:sz w:val="20"/>
                <w:szCs w:val="20"/>
              </w:rPr>
              <w:t>7.5</w:t>
            </w:r>
          </w:p>
        </w:tc>
      </w:tr>
      <w:tr w:rsidR="002B2E5B" w:rsidRPr="006838A3" w:rsidTr="000479F5">
        <w:tc>
          <w:tcPr>
            <w:tcW w:w="1384" w:type="dxa"/>
            <w:tcBorders>
              <w:bottom w:val="single" w:sz="4" w:space="0" w:color="auto"/>
            </w:tcBorders>
          </w:tcPr>
          <w:p w:rsidR="002B2E5B" w:rsidRPr="00E05732" w:rsidRDefault="002B2E5B" w:rsidP="000479F5">
            <w:pPr>
              <w:rPr>
                <w:sz w:val="20"/>
                <w:szCs w:val="20"/>
              </w:rPr>
            </w:pPr>
            <w:r>
              <w:rPr>
                <w:sz w:val="20"/>
                <w:szCs w:val="20"/>
              </w:rPr>
              <w:t>5.3.2</w:t>
            </w:r>
          </w:p>
        </w:tc>
        <w:tc>
          <w:tcPr>
            <w:tcW w:w="3402" w:type="dxa"/>
            <w:tcBorders>
              <w:bottom w:val="single" w:sz="4" w:space="0" w:color="auto"/>
            </w:tcBorders>
          </w:tcPr>
          <w:p w:rsidR="002B2E5B" w:rsidRPr="00E05732" w:rsidRDefault="002B2E5B" w:rsidP="000479F5">
            <w:pPr>
              <w:rPr>
                <w:sz w:val="20"/>
                <w:szCs w:val="20"/>
              </w:rPr>
            </w:pPr>
            <w:r>
              <w:rPr>
                <w:sz w:val="20"/>
                <w:szCs w:val="20"/>
              </w:rPr>
              <w:t>Radio frequencies to be used and relevant licences provided</w:t>
            </w:r>
          </w:p>
        </w:tc>
        <w:tc>
          <w:tcPr>
            <w:tcW w:w="2693" w:type="dxa"/>
            <w:tcBorders>
              <w:bottom w:val="single" w:sz="4" w:space="0" w:color="auto"/>
            </w:tcBorders>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Compliant</w:t>
            </w:r>
          </w:p>
        </w:tc>
        <w:tc>
          <w:tcPr>
            <w:tcW w:w="1763" w:type="dxa"/>
            <w:tcBorders>
              <w:bottom w:val="single" w:sz="4" w:space="0" w:color="auto"/>
            </w:tcBorders>
          </w:tcPr>
          <w:p w:rsidR="002B2E5B" w:rsidRPr="006838A3" w:rsidRDefault="00B74D98" w:rsidP="000479F5">
            <w:pPr>
              <w:rPr>
                <w:rFonts w:ascii="Arial" w:hAnsi="Arial" w:cs="Arial"/>
                <w:sz w:val="20"/>
                <w:szCs w:val="20"/>
              </w:rPr>
            </w:pPr>
            <w:r>
              <w:rPr>
                <w:rFonts w:ascii="Arial" w:hAnsi="Arial" w:cs="Arial"/>
                <w:sz w:val="20"/>
                <w:szCs w:val="20"/>
              </w:rPr>
              <w:t>7.6</w:t>
            </w:r>
          </w:p>
        </w:tc>
      </w:tr>
      <w:tr w:rsidR="002B2E5B" w:rsidRPr="006838A3" w:rsidTr="000479F5">
        <w:tc>
          <w:tcPr>
            <w:tcW w:w="1384" w:type="dxa"/>
            <w:tcBorders>
              <w:bottom w:val="single" w:sz="4" w:space="0" w:color="auto"/>
            </w:tcBorders>
          </w:tcPr>
          <w:p w:rsidR="002B2E5B" w:rsidRPr="00E05732" w:rsidRDefault="002B2E5B" w:rsidP="000479F5">
            <w:pPr>
              <w:rPr>
                <w:sz w:val="20"/>
                <w:szCs w:val="20"/>
              </w:rPr>
            </w:pPr>
            <w:r>
              <w:rPr>
                <w:sz w:val="20"/>
                <w:szCs w:val="20"/>
              </w:rPr>
              <w:t>5.3.2</w:t>
            </w:r>
          </w:p>
        </w:tc>
        <w:tc>
          <w:tcPr>
            <w:tcW w:w="3402" w:type="dxa"/>
            <w:tcBorders>
              <w:bottom w:val="single" w:sz="4" w:space="0" w:color="auto"/>
            </w:tcBorders>
          </w:tcPr>
          <w:p w:rsidR="002B2E5B" w:rsidRPr="00E05732" w:rsidRDefault="002B2E5B" w:rsidP="000479F5">
            <w:pPr>
              <w:rPr>
                <w:sz w:val="20"/>
                <w:szCs w:val="20"/>
              </w:rPr>
            </w:pPr>
            <w:r>
              <w:rPr>
                <w:sz w:val="20"/>
                <w:szCs w:val="20"/>
              </w:rPr>
              <w:t>Updated risk assessment provided</w:t>
            </w:r>
          </w:p>
        </w:tc>
        <w:tc>
          <w:tcPr>
            <w:tcW w:w="2693" w:type="dxa"/>
            <w:tcBorders>
              <w:bottom w:val="single" w:sz="4" w:space="0" w:color="auto"/>
            </w:tcBorders>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Compliant</w:t>
            </w:r>
          </w:p>
        </w:tc>
        <w:tc>
          <w:tcPr>
            <w:tcW w:w="1763" w:type="dxa"/>
            <w:tcBorders>
              <w:bottom w:val="single" w:sz="4" w:space="0" w:color="auto"/>
            </w:tcBorders>
          </w:tcPr>
          <w:p w:rsidR="002B2E5B" w:rsidRPr="006838A3" w:rsidRDefault="002E5C3B" w:rsidP="000479F5">
            <w:pPr>
              <w:rPr>
                <w:rFonts w:ascii="Arial" w:hAnsi="Arial" w:cs="Arial"/>
                <w:sz w:val="20"/>
                <w:szCs w:val="20"/>
              </w:rPr>
            </w:pPr>
            <w:r>
              <w:rPr>
                <w:rFonts w:ascii="Arial" w:hAnsi="Arial" w:cs="Arial"/>
                <w:sz w:val="20"/>
                <w:szCs w:val="20"/>
              </w:rPr>
              <w:t>8.1</w:t>
            </w:r>
          </w:p>
        </w:tc>
      </w:tr>
      <w:tr w:rsidR="002B2E5B" w:rsidRPr="006838A3" w:rsidTr="000479F5">
        <w:tc>
          <w:tcPr>
            <w:tcW w:w="1384" w:type="dxa"/>
            <w:tcBorders>
              <w:bottom w:val="single" w:sz="4" w:space="0" w:color="auto"/>
            </w:tcBorders>
          </w:tcPr>
          <w:p w:rsidR="002B2E5B" w:rsidRPr="00E05732" w:rsidRDefault="002B2E5B" w:rsidP="000479F5">
            <w:pPr>
              <w:rPr>
                <w:sz w:val="20"/>
                <w:szCs w:val="20"/>
              </w:rPr>
            </w:pPr>
            <w:r>
              <w:rPr>
                <w:sz w:val="20"/>
                <w:szCs w:val="20"/>
              </w:rPr>
              <w:t>5.3.2</w:t>
            </w:r>
          </w:p>
        </w:tc>
        <w:tc>
          <w:tcPr>
            <w:tcW w:w="3402" w:type="dxa"/>
            <w:tcBorders>
              <w:bottom w:val="single" w:sz="4" w:space="0" w:color="auto"/>
            </w:tcBorders>
          </w:tcPr>
          <w:p w:rsidR="002B2E5B" w:rsidRPr="00E05732" w:rsidRDefault="002B2E5B" w:rsidP="000479F5">
            <w:pPr>
              <w:rPr>
                <w:sz w:val="20"/>
                <w:szCs w:val="20"/>
              </w:rPr>
            </w:pPr>
            <w:r>
              <w:rPr>
                <w:sz w:val="20"/>
                <w:szCs w:val="20"/>
              </w:rPr>
              <w:t>Assessment of the risks associated with autonomously taking off and landing provided</w:t>
            </w:r>
          </w:p>
        </w:tc>
        <w:tc>
          <w:tcPr>
            <w:tcW w:w="2693" w:type="dxa"/>
            <w:tcBorders>
              <w:bottom w:val="single" w:sz="4" w:space="0" w:color="auto"/>
            </w:tcBorders>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Compliant</w:t>
            </w:r>
          </w:p>
        </w:tc>
        <w:tc>
          <w:tcPr>
            <w:tcW w:w="1763" w:type="dxa"/>
            <w:tcBorders>
              <w:bottom w:val="single" w:sz="4" w:space="0" w:color="auto"/>
            </w:tcBorders>
          </w:tcPr>
          <w:p w:rsidR="002B2E5B" w:rsidRPr="006838A3" w:rsidRDefault="002E5C3B" w:rsidP="000479F5">
            <w:pPr>
              <w:rPr>
                <w:rFonts w:ascii="Arial" w:hAnsi="Arial" w:cs="Arial"/>
                <w:sz w:val="20"/>
                <w:szCs w:val="20"/>
              </w:rPr>
            </w:pPr>
            <w:r>
              <w:rPr>
                <w:rFonts w:ascii="Arial" w:hAnsi="Arial" w:cs="Arial"/>
                <w:sz w:val="20"/>
                <w:szCs w:val="20"/>
              </w:rPr>
              <w:t>8.2</w:t>
            </w:r>
          </w:p>
        </w:tc>
      </w:tr>
      <w:tr w:rsidR="002B2E5B" w:rsidRPr="006838A3" w:rsidTr="000479F5">
        <w:tc>
          <w:tcPr>
            <w:tcW w:w="1384" w:type="dxa"/>
            <w:tcBorders>
              <w:bottom w:val="single" w:sz="4" w:space="0" w:color="auto"/>
            </w:tcBorders>
          </w:tcPr>
          <w:p w:rsidR="002B2E5B" w:rsidRDefault="002B2E5B" w:rsidP="000479F5">
            <w:pPr>
              <w:rPr>
                <w:sz w:val="20"/>
                <w:szCs w:val="20"/>
              </w:rPr>
            </w:pPr>
            <w:r>
              <w:rPr>
                <w:sz w:val="20"/>
                <w:szCs w:val="20"/>
              </w:rPr>
              <w:t>5.3.2</w:t>
            </w:r>
          </w:p>
        </w:tc>
        <w:tc>
          <w:tcPr>
            <w:tcW w:w="3402" w:type="dxa"/>
            <w:tcBorders>
              <w:bottom w:val="single" w:sz="4" w:space="0" w:color="auto"/>
            </w:tcBorders>
          </w:tcPr>
          <w:p w:rsidR="002B2E5B" w:rsidRPr="00E05732" w:rsidRDefault="002B2E5B" w:rsidP="000479F5">
            <w:pPr>
              <w:rPr>
                <w:sz w:val="20"/>
                <w:szCs w:val="20"/>
              </w:rPr>
            </w:pPr>
            <w:r>
              <w:rPr>
                <w:sz w:val="20"/>
                <w:szCs w:val="20"/>
              </w:rPr>
              <w:t>Risk Management provided</w:t>
            </w:r>
          </w:p>
        </w:tc>
        <w:tc>
          <w:tcPr>
            <w:tcW w:w="2693" w:type="dxa"/>
            <w:tcBorders>
              <w:bottom w:val="single" w:sz="4" w:space="0" w:color="auto"/>
            </w:tcBorders>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Compliant</w:t>
            </w:r>
          </w:p>
        </w:tc>
        <w:tc>
          <w:tcPr>
            <w:tcW w:w="1763" w:type="dxa"/>
            <w:tcBorders>
              <w:bottom w:val="single" w:sz="4" w:space="0" w:color="auto"/>
            </w:tcBorders>
          </w:tcPr>
          <w:p w:rsidR="002B2E5B" w:rsidRPr="006838A3" w:rsidRDefault="00C83E17" w:rsidP="000479F5">
            <w:pPr>
              <w:rPr>
                <w:rFonts w:ascii="Arial" w:hAnsi="Arial" w:cs="Arial"/>
                <w:sz w:val="20"/>
                <w:szCs w:val="20"/>
              </w:rPr>
            </w:pPr>
            <w:r>
              <w:rPr>
                <w:rFonts w:ascii="Arial" w:hAnsi="Arial" w:cs="Arial"/>
                <w:sz w:val="20"/>
                <w:szCs w:val="20"/>
              </w:rPr>
              <w:t>9</w:t>
            </w:r>
          </w:p>
        </w:tc>
      </w:tr>
      <w:tr w:rsidR="002B2E5B" w:rsidRPr="006838A3" w:rsidTr="000479F5">
        <w:tc>
          <w:tcPr>
            <w:tcW w:w="1384" w:type="dxa"/>
            <w:tcBorders>
              <w:bottom w:val="single" w:sz="4" w:space="0" w:color="auto"/>
            </w:tcBorders>
          </w:tcPr>
          <w:p w:rsidR="002B2E5B" w:rsidRDefault="002B2E5B" w:rsidP="000479F5">
            <w:pPr>
              <w:rPr>
                <w:sz w:val="20"/>
                <w:szCs w:val="20"/>
              </w:rPr>
            </w:pPr>
            <w:r>
              <w:rPr>
                <w:sz w:val="20"/>
                <w:szCs w:val="20"/>
              </w:rPr>
              <w:t>5.3.2</w:t>
            </w:r>
          </w:p>
        </w:tc>
        <w:tc>
          <w:tcPr>
            <w:tcW w:w="3402" w:type="dxa"/>
            <w:tcBorders>
              <w:bottom w:val="single" w:sz="4" w:space="0" w:color="auto"/>
            </w:tcBorders>
          </w:tcPr>
          <w:p w:rsidR="002B2E5B" w:rsidRPr="00E05732" w:rsidRDefault="002B2E5B" w:rsidP="000479F5">
            <w:pPr>
              <w:rPr>
                <w:sz w:val="20"/>
                <w:szCs w:val="20"/>
              </w:rPr>
            </w:pPr>
            <w:r>
              <w:rPr>
                <w:sz w:val="20"/>
                <w:szCs w:val="20"/>
              </w:rPr>
              <w:t>Details of the system response to loss of data link provided</w:t>
            </w:r>
          </w:p>
        </w:tc>
        <w:tc>
          <w:tcPr>
            <w:tcW w:w="2693" w:type="dxa"/>
            <w:tcBorders>
              <w:bottom w:val="single" w:sz="4" w:space="0" w:color="auto"/>
            </w:tcBorders>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Compliant</w:t>
            </w:r>
          </w:p>
        </w:tc>
        <w:tc>
          <w:tcPr>
            <w:tcW w:w="1763" w:type="dxa"/>
            <w:tcBorders>
              <w:bottom w:val="single" w:sz="4" w:space="0" w:color="auto"/>
            </w:tcBorders>
          </w:tcPr>
          <w:p w:rsidR="002B2E5B" w:rsidRPr="006838A3" w:rsidRDefault="00C83E17" w:rsidP="000479F5">
            <w:pPr>
              <w:rPr>
                <w:rFonts w:ascii="Arial" w:hAnsi="Arial" w:cs="Arial"/>
                <w:sz w:val="20"/>
                <w:szCs w:val="20"/>
              </w:rPr>
            </w:pPr>
            <w:r>
              <w:rPr>
                <w:rFonts w:ascii="Arial" w:hAnsi="Arial" w:cs="Arial"/>
                <w:sz w:val="20"/>
                <w:szCs w:val="20"/>
              </w:rPr>
              <w:t>9.2</w:t>
            </w:r>
          </w:p>
        </w:tc>
      </w:tr>
      <w:tr w:rsidR="002B2E5B" w:rsidRPr="006838A3" w:rsidTr="000479F5">
        <w:tc>
          <w:tcPr>
            <w:tcW w:w="1384" w:type="dxa"/>
            <w:tcBorders>
              <w:bottom w:val="single" w:sz="4" w:space="0" w:color="auto"/>
            </w:tcBorders>
          </w:tcPr>
          <w:p w:rsidR="002B2E5B" w:rsidRDefault="002B2E5B" w:rsidP="000479F5">
            <w:pPr>
              <w:rPr>
                <w:sz w:val="20"/>
                <w:szCs w:val="20"/>
              </w:rPr>
            </w:pPr>
            <w:r>
              <w:rPr>
                <w:sz w:val="20"/>
                <w:szCs w:val="20"/>
              </w:rPr>
              <w:t>5.3.2</w:t>
            </w:r>
          </w:p>
        </w:tc>
        <w:tc>
          <w:tcPr>
            <w:tcW w:w="3402" w:type="dxa"/>
            <w:tcBorders>
              <w:bottom w:val="single" w:sz="4" w:space="0" w:color="auto"/>
            </w:tcBorders>
          </w:tcPr>
          <w:p w:rsidR="002B2E5B" w:rsidRPr="00E05732" w:rsidRDefault="002B2E5B" w:rsidP="000479F5">
            <w:pPr>
              <w:rPr>
                <w:sz w:val="20"/>
                <w:szCs w:val="20"/>
              </w:rPr>
            </w:pPr>
            <w:r>
              <w:rPr>
                <w:sz w:val="20"/>
                <w:szCs w:val="20"/>
              </w:rPr>
              <w:t>Details of the system response to loss of GPS provided</w:t>
            </w:r>
          </w:p>
        </w:tc>
        <w:tc>
          <w:tcPr>
            <w:tcW w:w="2693" w:type="dxa"/>
            <w:tcBorders>
              <w:bottom w:val="single" w:sz="4" w:space="0" w:color="auto"/>
            </w:tcBorders>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Compliant</w:t>
            </w:r>
          </w:p>
        </w:tc>
        <w:tc>
          <w:tcPr>
            <w:tcW w:w="1763" w:type="dxa"/>
            <w:tcBorders>
              <w:bottom w:val="single" w:sz="4" w:space="0" w:color="auto"/>
            </w:tcBorders>
          </w:tcPr>
          <w:p w:rsidR="002B2E5B" w:rsidRPr="006838A3" w:rsidRDefault="00C83E17" w:rsidP="000479F5">
            <w:pPr>
              <w:rPr>
                <w:rFonts w:ascii="Arial" w:hAnsi="Arial" w:cs="Arial"/>
                <w:sz w:val="20"/>
                <w:szCs w:val="20"/>
              </w:rPr>
            </w:pPr>
            <w:r>
              <w:rPr>
                <w:rFonts w:ascii="Arial" w:hAnsi="Arial" w:cs="Arial"/>
                <w:sz w:val="20"/>
                <w:szCs w:val="20"/>
              </w:rPr>
              <w:t>9.4</w:t>
            </w:r>
          </w:p>
        </w:tc>
      </w:tr>
      <w:tr w:rsidR="002B2E5B" w:rsidRPr="006838A3" w:rsidTr="000479F5">
        <w:tc>
          <w:tcPr>
            <w:tcW w:w="1384" w:type="dxa"/>
            <w:tcBorders>
              <w:bottom w:val="single" w:sz="4" w:space="0" w:color="auto"/>
            </w:tcBorders>
          </w:tcPr>
          <w:p w:rsidR="002B2E5B" w:rsidRDefault="002B2E5B" w:rsidP="000479F5">
            <w:pPr>
              <w:rPr>
                <w:sz w:val="20"/>
                <w:szCs w:val="20"/>
              </w:rPr>
            </w:pPr>
            <w:r>
              <w:rPr>
                <w:sz w:val="20"/>
                <w:szCs w:val="20"/>
              </w:rPr>
              <w:t>5.3.2</w:t>
            </w:r>
          </w:p>
        </w:tc>
        <w:tc>
          <w:tcPr>
            <w:tcW w:w="3402" w:type="dxa"/>
            <w:tcBorders>
              <w:bottom w:val="single" w:sz="4" w:space="0" w:color="auto"/>
            </w:tcBorders>
          </w:tcPr>
          <w:p w:rsidR="002B2E5B" w:rsidRPr="00E05732" w:rsidRDefault="002B2E5B" w:rsidP="000479F5">
            <w:pPr>
              <w:rPr>
                <w:sz w:val="20"/>
                <w:szCs w:val="20"/>
              </w:rPr>
            </w:pPr>
            <w:r>
              <w:rPr>
                <w:sz w:val="20"/>
                <w:szCs w:val="20"/>
              </w:rPr>
              <w:t>Details of the system response to lock-up or failure of autopilot provided</w:t>
            </w:r>
          </w:p>
        </w:tc>
        <w:tc>
          <w:tcPr>
            <w:tcW w:w="2693" w:type="dxa"/>
            <w:tcBorders>
              <w:bottom w:val="single" w:sz="4" w:space="0" w:color="auto"/>
            </w:tcBorders>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Compliant</w:t>
            </w:r>
          </w:p>
        </w:tc>
        <w:tc>
          <w:tcPr>
            <w:tcW w:w="1763" w:type="dxa"/>
            <w:tcBorders>
              <w:bottom w:val="single" w:sz="4" w:space="0" w:color="auto"/>
            </w:tcBorders>
          </w:tcPr>
          <w:p w:rsidR="002B2E5B" w:rsidRPr="006838A3" w:rsidRDefault="00C83E17" w:rsidP="000479F5">
            <w:pPr>
              <w:rPr>
                <w:rFonts w:ascii="Arial" w:hAnsi="Arial" w:cs="Arial"/>
                <w:sz w:val="20"/>
                <w:szCs w:val="20"/>
              </w:rPr>
            </w:pPr>
            <w:r>
              <w:rPr>
                <w:rFonts w:ascii="Arial" w:hAnsi="Arial" w:cs="Arial"/>
                <w:sz w:val="20"/>
                <w:szCs w:val="20"/>
              </w:rPr>
              <w:t>9.5</w:t>
            </w:r>
          </w:p>
        </w:tc>
      </w:tr>
      <w:tr w:rsidR="002B2E5B" w:rsidRPr="006838A3" w:rsidTr="000479F5">
        <w:tc>
          <w:tcPr>
            <w:tcW w:w="1384" w:type="dxa"/>
            <w:tcBorders>
              <w:bottom w:val="single" w:sz="4" w:space="0" w:color="auto"/>
            </w:tcBorders>
          </w:tcPr>
          <w:p w:rsidR="002B2E5B" w:rsidRDefault="002B2E5B" w:rsidP="000479F5">
            <w:pPr>
              <w:rPr>
                <w:sz w:val="20"/>
                <w:szCs w:val="20"/>
              </w:rPr>
            </w:pPr>
            <w:r>
              <w:rPr>
                <w:sz w:val="20"/>
                <w:szCs w:val="20"/>
              </w:rPr>
              <w:t>5.3.2</w:t>
            </w:r>
          </w:p>
        </w:tc>
        <w:tc>
          <w:tcPr>
            <w:tcW w:w="3402" w:type="dxa"/>
            <w:tcBorders>
              <w:bottom w:val="single" w:sz="4" w:space="0" w:color="auto"/>
            </w:tcBorders>
          </w:tcPr>
          <w:p w:rsidR="002B2E5B" w:rsidRDefault="002B2E5B" w:rsidP="000479F5">
            <w:pPr>
              <w:rPr>
                <w:sz w:val="20"/>
                <w:szCs w:val="20"/>
              </w:rPr>
            </w:pPr>
            <w:r>
              <w:rPr>
                <w:sz w:val="20"/>
                <w:szCs w:val="20"/>
              </w:rPr>
              <w:t>Details of the system response to lock-up or failure of the GCS provided</w:t>
            </w:r>
          </w:p>
        </w:tc>
        <w:tc>
          <w:tcPr>
            <w:tcW w:w="2693" w:type="dxa"/>
            <w:tcBorders>
              <w:bottom w:val="single" w:sz="4" w:space="0" w:color="auto"/>
            </w:tcBorders>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Compliant</w:t>
            </w:r>
          </w:p>
        </w:tc>
        <w:tc>
          <w:tcPr>
            <w:tcW w:w="1763" w:type="dxa"/>
            <w:tcBorders>
              <w:bottom w:val="single" w:sz="4" w:space="0" w:color="auto"/>
            </w:tcBorders>
          </w:tcPr>
          <w:p w:rsidR="002B2E5B" w:rsidRPr="006838A3" w:rsidRDefault="00C83E17" w:rsidP="000479F5">
            <w:pPr>
              <w:rPr>
                <w:rFonts w:ascii="Arial" w:hAnsi="Arial" w:cs="Arial"/>
                <w:sz w:val="20"/>
                <w:szCs w:val="20"/>
              </w:rPr>
            </w:pPr>
            <w:r>
              <w:rPr>
                <w:rFonts w:ascii="Arial" w:hAnsi="Arial" w:cs="Arial"/>
                <w:sz w:val="20"/>
                <w:szCs w:val="20"/>
              </w:rPr>
              <w:t>9.6</w:t>
            </w:r>
          </w:p>
        </w:tc>
      </w:tr>
      <w:tr w:rsidR="002B2E5B" w:rsidRPr="006838A3" w:rsidTr="000479F5">
        <w:tc>
          <w:tcPr>
            <w:tcW w:w="1384" w:type="dxa"/>
            <w:tcBorders>
              <w:bottom w:val="single" w:sz="4" w:space="0" w:color="auto"/>
            </w:tcBorders>
          </w:tcPr>
          <w:p w:rsidR="002B2E5B" w:rsidRDefault="002B2E5B" w:rsidP="000479F5">
            <w:pPr>
              <w:rPr>
                <w:sz w:val="20"/>
                <w:szCs w:val="20"/>
              </w:rPr>
            </w:pPr>
            <w:r>
              <w:rPr>
                <w:sz w:val="20"/>
                <w:szCs w:val="20"/>
              </w:rPr>
              <w:t>5.3.2</w:t>
            </w:r>
          </w:p>
        </w:tc>
        <w:tc>
          <w:tcPr>
            <w:tcW w:w="3402" w:type="dxa"/>
            <w:tcBorders>
              <w:bottom w:val="single" w:sz="4" w:space="0" w:color="auto"/>
            </w:tcBorders>
          </w:tcPr>
          <w:p w:rsidR="002B2E5B" w:rsidRDefault="002B2E5B" w:rsidP="000479F5">
            <w:pPr>
              <w:rPr>
                <w:sz w:val="20"/>
                <w:szCs w:val="20"/>
              </w:rPr>
            </w:pPr>
            <w:r>
              <w:rPr>
                <w:sz w:val="20"/>
                <w:szCs w:val="20"/>
              </w:rPr>
              <w:t>Details of the system response to loss of engine power provided</w:t>
            </w:r>
          </w:p>
        </w:tc>
        <w:tc>
          <w:tcPr>
            <w:tcW w:w="2693" w:type="dxa"/>
            <w:tcBorders>
              <w:bottom w:val="single" w:sz="4" w:space="0" w:color="auto"/>
            </w:tcBorders>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Compliant</w:t>
            </w:r>
          </w:p>
        </w:tc>
        <w:tc>
          <w:tcPr>
            <w:tcW w:w="1763" w:type="dxa"/>
            <w:tcBorders>
              <w:bottom w:val="single" w:sz="4" w:space="0" w:color="auto"/>
            </w:tcBorders>
          </w:tcPr>
          <w:p w:rsidR="002B2E5B" w:rsidRPr="006838A3" w:rsidRDefault="00C83E17" w:rsidP="000479F5">
            <w:pPr>
              <w:rPr>
                <w:rFonts w:ascii="Arial" w:hAnsi="Arial" w:cs="Arial"/>
                <w:sz w:val="20"/>
                <w:szCs w:val="20"/>
              </w:rPr>
            </w:pPr>
            <w:r>
              <w:rPr>
                <w:rFonts w:ascii="Arial" w:hAnsi="Arial" w:cs="Arial"/>
                <w:sz w:val="20"/>
                <w:szCs w:val="20"/>
              </w:rPr>
              <w:t>9.3</w:t>
            </w:r>
          </w:p>
        </w:tc>
      </w:tr>
      <w:tr w:rsidR="002B2E5B" w:rsidRPr="006838A3" w:rsidTr="000479F5">
        <w:tc>
          <w:tcPr>
            <w:tcW w:w="1384" w:type="dxa"/>
            <w:tcBorders>
              <w:bottom w:val="single" w:sz="4" w:space="0" w:color="auto"/>
            </w:tcBorders>
          </w:tcPr>
          <w:p w:rsidR="002B2E5B" w:rsidRDefault="002B2E5B" w:rsidP="000479F5">
            <w:pPr>
              <w:rPr>
                <w:sz w:val="20"/>
                <w:szCs w:val="20"/>
              </w:rPr>
            </w:pPr>
            <w:r>
              <w:rPr>
                <w:sz w:val="20"/>
                <w:szCs w:val="20"/>
              </w:rPr>
              <w:t>5.3.2</w:t>
            </w:r>
          </w:p>
        </w:tc>
        <w:tc>
          <w:tcPr>
            <w:tcW w:w="3402" w:type="dxa"/>
            <w:tcBorders>
              <w:bottom w:val="single" w:sz="4" w:space="0" w:color="auto"/>
            </w:tcBorders>
          </w:tcPr>
          <w:p w:rsidR="002B2E5B" w:rsidRDefault="002B2E5B" w:rsidP="000479F5">
            <w:pPr>
              <w:rPr>
                <w:sz w:val="20"/>
                <w:szCs w:val="20"/>
              </w:rPr>
            </w:pPr>
            <w:r>
              <w:rPr>
                <w:sz w:val="20"/>
                <w:szCs w:val="20"/>
              </w:rPr>
              <w:t>Details of fuel and/or battery management provided</w:t>
            </w:r>
          </w:p>
        </w:tc>
        <w:tc>
          <w:tcPr>
            <w:tcW w:w="2693" w:type="dxa"/>
            <w:tcBorders>
              <w:bottom w:val="single" w:sz="4" w:space="0" w:color="auto"/>
            </w:tcBorders>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Compliant</w:t>
            </w:r>
          </w:p>
        </w:tc>
        <w:tc>
          <w:tcPr>
            <w:tcW w:w="1763" w:type="dxa"/>
            <w:tcBorders>
              <w:bottom w:val="single" w:sz="4" w:space="0" w:color="auto"/>
            </w:tcBorders>
          </w:tcPr>
          <w:p w:rsidR="002B2E5B" w:rsidRPr="006838A3" w:rsidRDefault="00C83E17" w:rsidP="000479F5">
            <w:pPr>
              <w:rPr>
                <w:rFonts w:ascii="Arial" w:hAnsi="Arial" w:cs="Arial"/>
                <w:sz w:val="20"/>
                <w:szCs w:val="20"/>
              </w:rPr>
            </w:pPr>
            <w:r>
              <w:rPr>
                <w:rFonts w:ascii="Arial" w:hAnsi="Arial" w:cs="Arial"/>
                <w:sz w:val="20"/>
                <w:szCs w:val="20"/>
              </w:rPr>
              <w:t>9.7</w:t>
            </w:r>
          </w:p>
        </w:tc>
      </w:tr>
      <w:tr w:rsidR="002B2E5B" w:rsidRPr="006838A3" w:rsidTr="000479F5">
        <w:tc>
          <w:tcPr>
            <w:tcW w:w="1384" w:type="dxa"/>
            <w:tcBorders>
              <w:bottom w:val="single" w:sz="4" w:space="0" w:color="auto"/>
            </w:tcBorders>
          </w:tcPr>
          <w:p w:rsidR="002B2E5B" w:rsidRDefault="002B2E5B" w:rsidP="000479F5">
            <w:pPr>
              <w:rPr>
                <w:sz w:val="20"/>
                <w:szCs w:val="20"/>
              </w:rPr>
            </w:pPr>
            <w:r>
              <w:rPr>
                <w:sz w:val="20"/>
                <w:szCs w:val="20"/>
              </w:rPr>
              <w:t>5.3.2</w:t>
            </w:r>
          </w:p>
        </w:tc>
        <w:tc>
          <w:tcPr>
            <w:tcW w:w="3402" w:type="dxa"/>
            <w:tcBorders>
              <w:bottom w:val="single" w:sz="4" w:space="0" w:color="auto"/>
            </w:tcBorders>
          </w:tcPr>
          <w:p w:rsidR="002B2E5B" w:rsidRDefault="002B2E5B" w:rsidP="000479F5">
            <w:pPr>
              <w:rPr>
                <w:sz w:val="20"/>
                <w:szCs w:val="20"/>
              </w:rPr>
            </w:pPr>
            <w:r>
              <w:rPr>
                <w:sz w:val="20"/>
                <w:szCs w:val="20"/>
              </w:rPr>
              <w:t>Details of the management of other risks provided</w:t>
            </w:r>
          </w:p>
        </w:tc>
        <w:tc>
          <w:tcPr>
            <w:tcW w:w="2693" w:type="dxa"/>
            <w:tcBorders>
              <w:bottom w:val="single" w:sz="4" w:space="0" w:color="auto"/>
            </w:tcBorders>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Compliant</w:t>
            </w:r>
          </w:p>
        </w:tc>
        <w:tc>
          <w:tcPr>
            <w:tcW w:w="1763" w:type="dxa"/>
            <w:tcBorders>
              <w:bottom w:val="single" w:sz="4" w:space="0" w:color="auto"/>
            </w:tcBorders>
          </w:tcPr>
          <w:p w:rsidR="002B2E5B" w:rsidRPr="006838A3" w:rsidRDefault="00C83E17" w:rsidP="000479F5">
            <w:pPr>
              <w:rPr>
                <w:rFonts w:ascii="Arial" w:hAnsi="Arial" w:cs="Arial"/>
                <w:sz w:val="20"/>
                <w:szCs w:val="20"/>
              </w:rPr>
            </w:pPr>
            <w:r>
              <w:rPr>
                <w:rFonts w:ascii="Arial" w:hAnsi="Arial" w:cs="Arial"/>
                <w:sz w:val="20"/>
                <w:szCs w:val="20"/>
              </w:rPr>
              <w:t>9.8</w:t>
            </w:r>
          </w:p>
        </w:tc>
      </w:tr>
      <w:tr w:rsidR="002B2E5B" w:rsidRPr="006838A3" w:rsidTr="000479F5">
        <w:tc>
          <w:tcPr>
            <w:tcW w:w="1384" w:type="dxa"/>
            <w:tcBorders>
              <w:bottom w:val="single" w:sz="4" w:space="0" w:color="auto"/>
            </w:tcBorders>
          </w:tcPr>
          <w:p w:rsidR="002B2E5B" w:rsidRDefault="002B2E5B" w:rsidP="000479F5">
            <w:pPr>
              <w:rPr>
                <w:sz w:val="20"/>
                <w:szCs w:val="20"/>
              </w:rPr>
            </w:pPr>
            <w:r>
              <w:rPr>
                <w:sz w:val="20"/>
                <w:szCs w:val="20"/>
              </w:rPr>
              <w:t>5.3.2</w:t>
            </w:r>
          </w:p>
        </w:tc>
        <w:tc>
          <w:tcPr>
            <w:tcW w:w="3402" w:type="dxa"/>
            <w:tcBorders>
              <w:bottom w:val="single" w:sz="4" w:space="0" w:color="auto"/>
            </w:tcBorders>
          </w:tcPr>
          <w:p w:rsidR="002B2E5B" w:rsidRDefault="002B2E5B" w:rsidP="000479F5">
            <w:pPr>
              <w:rPr>
                <w:sz w:val="20"/>
                <w:szCs w:val="20"/>
              </w:rPr>
            </w:pPr>
            <w:r>
              <w:rPr>
                <w:sz w:val="20"/>
                <w:szCs w:val="20"/>
              </w:rPr>
              <w:t>Flight tests results provided</w:t>
            </w:r>
          </w:p>
        </w:tc>
        <w:tc>
          <w:tcPr>
            <w:tcW w:w="2693" w:type="dxa"/>
            <w:tcBorders>
              <w:bottom w:val="single" w:sz="4" w:space="0" w:color="auto"/>
            </w:tcBorders>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Compliant</w:t>
            </w:r>
          </w:p>
        </w:tc>
        <w:tc>
          <w:tcPr>
            <w:tcW w:w="1763" w:type="dxa"/>
            <w:tcBorders>
              <w:bottom w:val="single" w:sz="4" w:space="0" w:color="auto"/>
            </w:tcBorders>
          </w:tcPr>
          <w:p w:rsidR="002B2E5B" w:rsidRPr="006838A3" w:rsidRDefault="00C83E17" w:rsidP="000479F5">
            <w:pPr>
              <w:rPr>
                <w:rFonts w:ascii="Arial" w:hAnsi="Arial" w:cs="Arial"/>
                <w:sz w:val="20"/>
                <w:szCs w:val="20"/>
              </w:rPr>
            </w:pPr>
            <w:r>
              <w:rPr>
                <w:rFonts w:ascii="Arial" w:hAnsi="Arial" w:cs="Arial"/>
                <w:sz w:val="20"/>
                <w:szCs w:val="20"/>
              </w:rPr>
              <w:t>10</w:t>
            </w:r>
          </w:p>
        </w:tc>
      </w:tr>
      <w:tr w:rsidR="002B2E5B" w:rsidRPr="006838A3" w:rsidTr="000479F5">
        <w:tc>
          <w:tcPr>
            <w:tcW w:w="1384" w:type="dxa"/>
            <w:tcBorders>
              <w:bottom w:val="single" w:sz="4" w:space="0" w:color="auto"/>
            </w:tcBorders>
          </w:tcPr>
          <w:p w:rsidR="002B2E5B" w:rsidRDefault="002B2E5B" w:rsidP="000479F5">
            <w:pPr>
              <w:rPr>
                <w:sz w:val="20"/>
                <w:szCs w:val="20"/>
              </w:rPr>
            </w:pPr>
            <w:r>
              <w:rPr>
                <w:sz w:val="20"/>
                <w:szCs w:val="20"/>
              </w:rPr>
              <w:t>5.3.2</w:t>
            </w:r>
          </w:p>
        </w:tc>
        <w:tc>
          <w:tcPr>
            <w:tcW w:w="3402" w:type="dxa"/>
            <w:tcBorders>
              <w:bottom w:val="single" w:sz="4" w:space="0" w:color="auto"/>
            </w:tcBorders>
          </w:tcPr>
          <w:p w:rsidR="002B2E5B" w:rsidRDefault="002B2E5B" w:rsidP="000479F5">
            <w:pPr>
              <w:rPr>
                <w:sz w:val="20"/>
                <w:szCs w:val="20"/>
              </w:rPr>
            </w:pPr>
            <w:r>
              <w:rPr>
                <w:sz w:val="20"/>
                <w:szCs w:val="20"/>
              </w:rPr>
              <w:t>Conclusions provided</w:t>
            </w:r>
          </w:p>
        </w:tc>
        <w:tc>
          <w:tcPr>
            <w:tcW w:w="2693" w:type="dxa"/>
            <w:tcBorders>
              <w:bottom w:val="single" w:sz="4" w:space="0" w:color="auto"/>
            </w:tcBorders>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Compliant</w:t>
            </w:r>
          </w:p>
        </w:tc>
        <w:tc>
          <w:tcPr>
            <w:tcW w:w="1763" w:type="dxa"/>
            <w:tcBorders>
              <w:bottom w:val="single" w:sz="4" w:space="0" w:color="auto"/>
            </w:tcBorders>
          </w:tcPr>
          <w:p w:rsidR="002B2E5B" w:rsidRPr="006838A3" w:rsidRDefault="00C83E17" w:rsidP="000479F5">
            <w:pPr>
              <w:rPr>
                <w:rFonts w:ascii="Arial" w:hAnsi="Arial" w:cs="Arial"/>
                <w:sz w:val="20"/>
                <w:szCs w:val="20"/>
              </w:rPr>
            </w:pPr>
            <w:r>
              <w:rPr>
                <w:rFonts w:ascii="Arial" w:hAnsi="Arial" w:cs="Arial"/>
                <w:sz w:val="20"/>
                <w:szCs w:val="20"/>
              </w:rPr>
              <w:t>11</w:t>
            </w:r>
          </w:p>
        </w:tc>
      </w:tr>
      <w:tr w:rsidR="002B2E5B" w:rsidRPr="006838A3" w:rsidTr="000479F5">
        <w:tc>
          <w:tcPr>
            <w:tcW w:w="1384" w:type="dxa"/>
            <w:tcBorders>
              <w:bottom w:val="single" w:sz="4" w:space="0" w:color="auto"/>
            </w:tcBorders>
          </w:tcPr>
          <w:p w:rsidR="002B2E5B" w:rsidRDefault="002B2E5B" w:rsidP="000479F5">
            <w:pPr>
              <w:rPr>
                <w:sz w:val="20"/>
                <w:szCs w:val="20"/>
              </w:rPr>
            </w:pPr>
            <w:r>
              <w:rPr>
                <w:sz w:val="20"/>
                <w:szCs w:val="20"/>
              </w:rPr>
              <w:t>5.3.2</w:t>
            </w:r>
          </w:p>
        </w:tc>
        <w:tc>
          <w:tcPr>
            <w:tcW w:w="3402" w:type="dxa"/>
            <w:tcBorders>
              <w:bottom w:val="single" w:sz="4" w:space="0" w:color="auto"/>
            </w:tcBorders>
          </w:tcPr>
          <w:p w:rsidR="002B2E5B" w:rsidRDefault="002B2E5B" w:rsidP="000479F5">
            <w:pPr>
              <w:rPr>
                <w:sz w:val="20"/>
                <w:szCs w:val="20"/>
              </w:rPr>
            </w:pPr>
            <w:r>
              <w:rPr>
                <w:sz w:val="20"/>
                <w:szCs w:val="20"/>
              </w:rPr>
              <w:t>Video provided showing the retrieval aircraft autonomously landing and taking off</w:t>
            </w:r>
          </w:p>
        </w:tc>
        <w:tc>
          <w:tcPr>
            <w:tcW w:w="2693" w:type="dxa"/>
            <w:tcBorders>
              <w:bottom w:val="single" w:sz="4" w:space="0" w:color="auto"/>
            </w:tcBorders>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Compliant</w:t>
            </w:r>
          </w:p>
        </w:tc>
        <w:tc>
          <w:tcPr>
            <w:tcW w:w="1763" w:type="dxa"/>
            <w:tcBorders>
              <w:bottom w:val="single" w:sz="4" w:space="0" w:color="auto"/>
            </w:tcBorders>
          </w:tcPr>
          <w:p w:rsidR="002B2E5B" w:rsidRPr="006838A3" w:rsidRDefault="002E5C3B" w:rsidP="000479F5">
            <w:pPr>
              <w:rPr>
                <w:rFonts w:ascii="Arial" w:hAnsi="Arial" w:cs="Arial"/>
                <w:sz w:val="20"/>
                <w:szCs w:val="20"/>
              </w:rPr>
            </w:pPr>
            <w:r>
              <w:rPr>
                <w:rFonts w:ascii="Arial" w:hAnsi="Arial" w:cs="Arial"/>
                <w:sz w:val="20"/>
                <w:szCs w:val="20"/>
              </w:rPr>
              <w:t>4</w:t>
            </w:r>
          </w:p>
        </w:tc>
      </w:tr>
      <w:tr w:rsidR="002B2E5B" w:rsidRPr="006838A3" w:rsidTr="000479F5">
        <w:tc>
          <w:tcPr>
            <w:tcW w:w="1384" w:type="dxa"/>
            <w:tcBorders>
              <w:bottom w:val="single" w:sz="4" w:space="0" w:color="auto"/>
            </w:tcBorders>
          </w:tcPr>
          <w:p w:rsidR="002B2E5B" w:rsidRDefault="002B2E5B" w:rsidP="000479F5">
            <w:pPr>
              <w:rPr>
                <w:sz w:val="20"/>
                <w:szCs w:val="20"/>
              </w:rPr>
            </w:pPr>
            <w:r>
              <w:rPr>
                <w:sz w:val="20"/>
                <w:szCs w:val="20"/>
              </w:rPr>
              <w:t>5.3.2</w:t>
            </w:r>
          </w:p>
        </w:tc>
        <w:tc>
          <w:tcPr>
            <w:tcW w:w="3402" w:type="dxa"/>
            <w:tcBorders>
              <w:bottom w:val="single" w:sz="4" w:space="0" w:color="auto"/>
            </w:tcBorders>
          </w:tcPr>
          <w:p w:rsidR="002B2E5B" w:rsidRDefault="002B2E5B" w:rsidP="000479F5">
            <w:pPr>
              <w:rPr>
                <w:sz w:val="20"/>
                <w:szCs w:val="20"/>
              </w:rPr>
            </w:pPr>
            <w:r>
              <w:rPr>
                <w:sz w:val="20"/>
                <w:szCs w:val="20"/>
              </w:rPr>
              <w:t>Video provided showing the teams pre-flight set up and checks</w:t>
            </w:r>
          </w:p>
        </w:tc>
        <w:tc>
          <w:tcPr>
            <w:tcW w:w="2693" w:type="dxa"/>
            <w:tcBorders>
              <w:bottom w:val="single" w:sz="4" w:space="0" w:color="auto"/>
            </w:tcBorders>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Compliant</w:t>
            </w:r>
          </w:p>
        </w:tc>
        <w:tc>
          <w:tcPr>
            <w:tcW w:w="1763" w:type="dxa"/>
            <w:tcBorders>
              <w:bottom w:val="single" w:sz="4" w:space="0" w:color="auto"/>
            </w:tcBorders>
          </w:tcPr>
          <w:p w:rsidR="002B2E5B" w:rsidRPr="006838A3" w:rsidRDefault="002E5C3B" w:rsidP="000479F5">
            <w:pPr>
              <w:rPr>
                <w:rFonts w:ascii="Arial" w:hAnsi="Arial" w:cs="Arial"/>
                <w:sz w:val="20"/>
                <w:szCs w:val="20"/>
              </w:rPr>
            </w:pPr>
            <w:r>
              <w:rPr>
                <w:rFonts w:ascii="Arial" w:hAnsi="Arial" w:cs="Arial"/>
                <w:sz w:val="20"/>
                <w:szCs w:val="20"/>
              </w:rPr>
              <w:t>4</w:t>
            </w:r>
          </w:p>
        </w:tc>
      </w:tr>
      <w:tr w:rsidR="002B2E5B" w:rsidRPr="006838A3" w:rsidTr="000479F5">
        <w:tc>
          <w:tcPr>
            <w:tcW w:w="9242" w:type="dxa"/>
            <w:gridSpan w:val="4"/>
            <w:shd w:val="clear" w:color="auto" w:fill="C6D9F1" w:themeFill="text2" w:themeFillTint="33"/>
          </w:tcPr>
          <w:p w:rsidR="002B2E5B" w:rsidRPr="00E05732" w:rsidRDefault="002B2E5B" w:rsidP="000479F5">
            <w:pPr>
              <w:rPr>
                <w:b/>
                <w:sz w:val="20"/>
                <w:szCs w:val="20"/>
              </w:rPr>
            </w:pPr>
            <w:r w:rsidRPr="00E05732">
              <w:rPr>
                <w:b/>
                <w:sz w:val="20"/>
                <w:szCs w:val="20"/>
              </w:rPr>
              <w:t>Highly Desirable</w:t>
            </w:r>
          </w:p>
        </w:tc>
      </w:tr>
      <w:tr w:rsidR="002B2E5B" w:rsidRPr="006838A3" w:rsidTr="000479F5">
        <w:tc>
          <w:tcPr>
            <w:tcW w:w="1384" w:type="dxa"/>
          </w:tcPr>
          <w:p w:rsidR="002B2E5B" w:rsidRPr="00E05732" w:rsidRDefault="002B2E5B" w:rsidP="000479F5">
            <w:pPr>
              <w:rPr>
                <w:sz w:val="20"/>
                <w:szCs w:val="20"/>
              </w:rPr>
            </w:pPr>
            <w:r>
              <w:rPr>
                <w:sz w:val="20"/>
                <w:szCs w:val="20"/>
              </w:rPr>
              <w:t>7.2</w:t>
            </w:r>
          </w:p>
        </w:tc>
        <w:tc>
          <w:tcPr>
            <w:tcW w:w="3402" w:type="dxa"/>
          </w:tcPr>
          <w:p w:rsidR="002B2E5B" w:rsidRPr="00E05732" w:rsidRDefault="002B2E5B" w:rsidP="000479F5">
            <w:pPr>
              <w:rPr>
                <w:sz w:val="20"/>
                <w:szCs w:val="20"/>
              </w:rPr>
            </w:pPr>
            <w:r>
              <w:rPr>
                <w:sz w:val="20"/>
                <w:szCs w:val="20"/>
              </w:rPr>
              <w:t>“Soft Geofence”</w:t>
            </w:r>
          </w:p>
        </w:tc>
        <w:tc>
          <w:tcPr>
            <w:tcW w:w="2693" w:type="dxa"/>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w:t>
            </w:r>
            <w:r w:rsidR="002B2E5B">
              <w:rPr>
                <w:sz w:val="20"/>
                <w:szCs w:val="20"/>
              </w:rPr>
              <w:t>Implemented</w:t>
            </w:r>
          </w:p>
          <w:p w:rsidR="002B2E5B" w:rsidRPr="00E05732" w:rsidRDefault="002B2E5B" w:rsidP="000479F5">
            <w:pPr>
              <w:rPr>
                <w:sz w:val="20"/>
                <w:szCs w:val="20"/>
              </w:rPr>
            </w:pPr>
            <w:r>
              <w:rPr>
                <w:sz w:val="20"/>
                <w:szCs w:val="20"/>
              </w:rPr>
              <w:t>□ Not Implemented</w:t>
            </w:r>
          </w:p>
        </w:tc>
        <w:tc>
          <w:tcPr>
            <w:tcW w:w="1763" w:type="dxa"/>
          </w:tcPr>
          <w:p w:rsidR="002B2E5B" w:rsidRPr="006838A3" w:rsidRDefault="00274771" w:rsidP="000479F5">
            <w:pPr>
              <w:rPr>
                <w:rFonts w:ascii="Arial" w:hAnsi="Arial" w:cs="Arial"/>
                <w:sz w:val="20"/>
                <w:szCs w:val="20"/>
              </w:rPr>
            </w:pPr>
            <w:r>
              <w:rPr>
                <w:rFonts w:ascii="Arial" w:hAnsi="Arial" w:cs="Arial"/>
                <w:sz w:val="20"/>
                <w:szCs w:val="20"/>
              </w:rPr>
              <w:t>7.5</w:t>
            </w:r>
          </w:p>
        </w:tc>
      </w:tr>
      <w:tr w:rsidR="002B2E5B" w:rsidRPr="006838A3" w:rsidTr="000479F5">
        <w:tc>
          <w:tcPr>
            <w:tcW w:w="1384" w:type="dxa"/>
          </w:tcPr>
          <w:p w:rsidR="002B2E5B" w:rsidRPr="00E05732" w:rsidRDefault="002B2E5B" w:rsidP="000479F5">
            <w:pPr>
              <w:rPr>
                <w:sz w:val="20"/>
                <w:szCs w:val="20"/>
              </w:rPr>
            </w:pPr>
            <w:r>
              <w:rPr>
                <w:sz w:val="20"/>
                <w:szCs w:val="20"/>
              </w:rPr>
              <w:t>5.3.2</w:t>
            </w:r>
          </w:p>
        </w:tc>
        <w:tc>
          <w:tcPr>
            <w:tcW w:w="3402" w:type="dxa"/>
          </w:tcPr>
          <w:p w:rsidR="002B2E5B" w:rsidRPr="00E05732" w:rsidRDefault="002B2E5B" w:rsidP="000479F5">
            <w:pPr>
              <w:rPr>
                <w:sz w:val="20"/>
                <w:szCs w:val="20"/>
              </w:rPr>
            </w:pPr>
            <w:r w:rsidRPr="00E05732">
              <w:rPr>
                <w:sz w:val="20"/>
                <w:szCs w:val="20"/>
              </w:rPr>
              <w:t xml:space="preserve">Deliverable 2: Max </w:t>
            </w:r>
            <w:r>
              <w:rPr>
                <w:sz w:val="20"/>
                <w:szCs w:val="20"/>
              </w:rPr>
              <w:t>23</w:t>
            </w:r>
            <w:r w:rsidRPr="00E05732">
              <w:rPr>
                <w:sz w:val="20"/>
                <w:szCs w:val="20"/>
              </w:rPr>
              <w:t xml:space="preserve"> pages.</w:t>
            </w:r>
          </w:p>
        </w:tc>
        <w:tc>
          <w:tcPr>
            <w:tcW w:w="2693" w:type="dxa"/>
          </w:tcPr>
          <w:p w:rsidR="002B2E5B" w:rsidRPr="00E05732" w:rsidRDefault="00231F24" w:rsidP="000479F5">
            <w:pPr>
              <w:rPr>
                <w:sz w:val="20"/>
                <w:szCs w:val="20"/>
              </w:rPr>
            </w:pPr>
            <w:r>
              <w:rPr>
                <w:sz w:val="20"/>
                <w:szCs w:val="20"/>
              </w:rPr>
              <w:sym w:font="Wingdings" w:char="F0FE"/>
            </w:r>
            <w:r w:rsidR="002B2E5B" w:rsidRPr="00E05732">
              <w:rPr>
                <w:sz w:val="20"/>
                <w:szCs w:val="20"/>
              </w:rPr>
              <w:t xml:space="preserve"> Compliant</w:t>
            </w:r>
          </w:p>
          <w:p w:rsidR="002B2E5B" w:rsidRPr="00E05732" w:rsidRDefault="002B2E5B" w:rsidP="000479F5">
            <w:pPr>
              <w:rPr>
                <w:sz w:val="20"/>
                <w:szCs w:val="20"/>
              </w:rPr>
            </w:pPr>
            <w:r w:rsidRPr="00E05732">
              <w:rPr>
                <w:sz w:val="20"/>
                <w:szCs w:val="20"/>
              </w:rPr>
              <w:t>□ Non-Compliant</w:t>
            </w:r>
          </w:p>
        </w:tc>
        <w:tc>
          <w:tcPr>
            <w:tcW w:w="1763" w:type="dxa"/>
          </w:tcPr>
          <w:p w:rsidR="002B2E5B" w:rsidRPr="006838A3" w:rsidRDefault="0082128D" w:rsidP="000479F5">
            <w:pPr>
              <w:rPr>
                <w:rFonts w:ascii="Arial" w:hAnsi="Arial" w:cs="Arial"/>
                <w:sz w:val="20"/>
                <w:szCs w:val="20"/>
              </w:rPr>
            </w:pPr>
            <w:r>
              <w:rPr>
                <w:rFonts w:ascii="Arial" w:hAnsi="Arial" w:cs="Arial"/>
                <w:sz w:val="20"/>
                <w:szCs w:val="20"/>
              </w:rPr>
              <w:t>N/A</w:t>
            </w:r>
          </w:p>
        </w:tc>
      </w:tr>
    </w:tbl>
    <w:p w:rsidR="002B2E5B" w:rsidRDefault="002B2E5B" w:rsidP="002B2E5B"/>
    <w:p w:rsidR="00096272" w:rsidRDefault="00096272">
      <w:pPr>
        <w:rPr>
          <w:rFonts w:cs="TimesNewRomanPSMT"/>
          <w:sz w:val="24"/>
          <w:szCs w:val="24"/>
        </w:rPr>
      </w:pPr>
    </w:p>
    <w:p w:rsidR="008927A6" w:rsidRDefault="003A054C">
      <w:pPr>
        <w:rPr>
          <w:rFonts w:cs="TimesNewRomanPSMT"/>
          <w:sz w:val="24"/>
          <w:szCs w:val="24"/>
        </w:rPr>
      </w:pPr>
      <w:r>
        <w:rPr>
          <w:rFonts w:cs="TimesNewRomanPSMT"/>
          <w:sz w:val="24"/>
          <w:szCs w:val="24"/>
        </w:rPr>
        <w:lastRenderedPageBreak/>
        <w:t>Additional Information:</w:t>
      </w:r>
    </w:p>
    <w:p w:rsidR="000C192F" w:rsidRDefault="000C192F">
      <w:pPr>
        <w:rPr>
          <w:rFonts w:cs="TimesNewRomanPSMT"/>
          <w:sz w:val="24"/>
          <w:szCs w:val="24"/>
        </w:rPr>
      </w:pPr>
    </w:p>
    <w:p w:rsidR="008927A6" w:rsidRDefault="008927A6">
      <w:pPr>
        <w:rPr>
          <w:rFonts w:cs="TimesNewRomanPSMT"/>
          <w:sz w:val="24"/>
          <w:szCs w:val="24"/>
        </w:rPr>
      </w:pPr>
    </w:p>
    <w:p w:rsidR="003C0A6F" w:rsidRDefault="003C0A6F">
      <w:pPr>
        <w:rPr>
          <w:rFonts w:cs="TimesNewRomanPSMT"/>
          <w:sz w:val="24"/>
          <w:szCs w:val="24"/>
        </w:rPr>
      </w:pPr>
    </w:p>
    <w:p w:rsidR="003C0A6F" w:rsidRDefault="003C0A6F" w:rsidP="003C0A6F">
      <w:pPr>
        <w:spacing w:after="0" w:line="100" w:lineRule="atLeast"/>
        <w:rPr>
          <w:rFonts w:cs="TimesNewRomanPSMT"/>
          <w:sz w:val="24"/>
          <w:szCs w:val="24"/>
        </w:rPr>
      </w:pPr>
      <w:r>
        <w:rPr>
          <w:rFonts w:cs="TimesNewRomanPSMT"/>
          <w:sz w:val="24"/>
          <w:szCs w:val="24"/>
        </w:rPr>
        <w:t xml:space="preserve">Date: </w:t>
      </w:r>
      <w:r w:rsidR="00636DDF">
        <w:rPr>
          <w:rFonts w:cs="TimesNewRomanPSMT"/>
          <w:sz w:val="24"/>
          <w:szCs w:val="24"/>
        </w:rPr>
        <w:t>09</w:t>
      </w:r>
      <w:r w:rsidR="000C192F">
        <w:rPr>
          <w:rFonts w:cs="TimesNewRomanPSMT"/>
          <w:sz w:val="24"/>
          <w:szCs w:val="24"/>
        </w:rPr>
        <w:t xml:space="preserve"> April </w:t>
      </w:r>
      <w:r>
        <w:rPr>
          <w:rFonts w:cs="TimesNewRomanPSMT"/>
          <w:sz w:val="24"/>
          <w:szCs w:val="24"/>
        </w:rPr>
        <w:t>201</w:t>
      </w:r>
      <w:r w:rsidR="00096272">
        <w:rPr>
          <w:rFonts w:cs="TimesNewRomanPSMT"/>
          <w:sz w:val="24"/>
          <w:szCs w:val="24"/>
        </w:rPr>
        <w:t>6</w:t>
      </w:r>
    </w:p>
    <w:p w:rsidR="003C0A6F" w:rsidRDefault="003C0A6F" w:rsidP="003C0A6F">
      <w:pPr>
        <w:spacing w:after="0" w:line="100" w:lineRule="atLeast"/>
        <w:rPr>
          <w:rFonts w:cs="TimesNewRomanPSMT"/>
          <w:sz w:val="24"/>
          <w:szCs w:val="24"/>
        </w:rPr>
      </w:pPr>
      <w:r>
        <w:rPr>
          <w:rFonts w:cs="TimesNewRomanPSMT"/>
          <w:sz w:val="24"/>
          <w:szCs w:val="24"/>
        </w:rPr>
        <w:t>Signed by a team representative, on behalf of all team members:</w:t>
      </w:r>
    </w:p>
    <w:p w:rsidR="00636DDF" w:rsidRDefault="00636DDF" w:rsidP="003C0A6F">
      <w:pPr>
        <w:spacing w:after="0" w:line="100" w:lineRule="atLeast"/>
        <w:rPr>
          <w:rFonts w:cs="TimesNewRomanPSMT"/>
          <w:sz w:val="24"/>
          <w:szCs w:val="24"/>
        </w:rPr>
      </w:pPr>
    </w:p>
    <w:p w:rsidR="00636DDF" w:rsidRDefault="00636DDF" w:rsidP="003C0A6F">
      <w:pPr>
        <w:spacing w:after="0" w:line="100" w:lineRule="atLeast"/>
        <w:rPr>
          <w:rFonts w:cs="TimesNewRomanPSMT"/>
          <w:sz w:val="24"/>
          <w:szCs w:val="24"/>
        </w:rPr>
      </w:pPr>
      <w:r>
        <w:rPr>
          <w:noProof/>
        </w:rPr>
        <w:drawing>
          <wp:inline distT="0" distB="0" distL="0" distR="0" wp14:anchorId="2E9CE848" wp14:editId="5487CE3F">
            <wp:extent cx="890933" cy="1838833"/>
            <wp:effectExtent l="254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632" t="8405" r="19118" b="9474"/>
                    <a:stretch/>
                  </pic:blipFill>
                  <pic:spPr bwMode="auto">
                    <a:xfrm rot="5400000">
                      <a:off x="0" y="0"/>
                      <a:ext cx="896199" cy="1849702"/>
                    </a:xfrm>
                    <a:prstGeom prst="rect">
                      <a:avLst/>
                    </a:prstGeom>
                    <a:noFill/>
                    <a:ln>
                      <a:noFill/>
                    </a:ln>
                    <a:extLst>
                      <a:ext uri="{53640926-AAD7-44D8-BBD7-CCE9431645EC}">
                        <a14:shadowObscured xmlns:a14="http://schemas.microsoft.com/office/drawing/2010/main"/>
                      </a:ext>
                    </a:extLst>
                  </pic:spPr>
                </pic:pic>
              </a:graphicData>
            </a:graphic>
          </wp:inline>
        </w:drawing>
      </w:r>
    </w:p>
    <w:p w:rsidR="003C0A6F" w:rsidRDefault="003C0A6F">
      <w:pPr>
        <w:rPr>
          <w:rFonts w:cs="TimesNewRomanPSMT"/>
          <w:sz w:val="24"/>
          <w:szCs w:val="24"/>
        </w:rPr>
      </w:pPr>
      <w:r>
        <w:rPr>
          <w:rFonts w:cs="TimesNewRomanPSMT"/>
          <w:sz w:val="24"/>
          <w:szCs w:val="24"/>
        </w:rPr>
        <w:t>Printed Name: Stephen Dade</w:t>
      </w:r>
    </w:p>
    <w:p w:rsidR="008927A6" w:rsidRDefault="008927A6"/>
    <w:p w:rsidR="008927A6" w:rsidRDefault="008927A6"/>
    <w:p w:rsidR="008927A6" w:rsidRDefault="008927A6"/>
    <w:p w:rsidR="008927A6" w:rsidRDefault="003A054C">
      <w:r>
        <w:br w:type="page"/>
      </w:r>
    </w:p>
    <w:p w:rsidR="008927A6" w:rsidRDefault="003A054C">
      <w:pPr>
        <w:pStyle w:val="Heading1"/>
      </w:pPr>
      <w:bookmarkStart w:id="27" w:name="_Toc384661119"/>
      <w:bookmarkStart w:id="28" w:name="_Toc320045064"/>
      <w:bookmarkStart w:id="29" w:name="_Toc319702443"/>
      <w:bookmarkStart w:id="30" w:name="_Toc384934116"/>
      <w:bookmarkStart w:id="31" w:name="_Toc386838377"/>
      <w:bookmarkStart w:id="32" w:name="_Toc448127782"/>
      <w:bookmarkEnd w:id="27"/>
      <w:bookmarkEnd w:id="28"/>
      <w:bookmarkEnd w:id="29"/>
      <w:r>
        <w:lastRenderedPageBreak/>
        <w:t>Exec</w:t>
      </w:r>
      <w:bookmarkEnd w:id="30"/>
      <w:r>
        <w:t>utive Summary</w:t>
      </w:r>
      <w:bookmarkEnd w:id="31"/>
      <w:bookmarkEnd w:id="32"/>
    </w:p>
    <w:p w:rsidR="000C192F" w:rsidRDefault="000C192F" w:rsidP="000C192F">
      <w:r>
        <w:t>CanberraUAV has been fortunate to attract team members from a wide variety of relevant disciplines, including aeromodelling, mechatronics, aerospace engineering, software engineering, communications engineering, and photography. Building on our experiences in the 2012 and 2014 Outback Challenges, we have continued development of flight controller software and hardware. With the new challenges presented in the 2016 Medical Express, we have further extended our capabilities by building additional functionality to operate with new and innovative airframes.</w:t>
      </w:r>
    </w:p>
    <w:p w:rsidR="000C192F" w:rsidRDefault="000C192F" w:rsidP="000C192F">
      <w:r>
        <w:t>Our design approach is to maximise autonomy while ensuring safety to people and property. Our redundant hierarchical architecture provides a high degree of on-board processing and decision-making. The target tracking, automated take-off and landing, flight stabilisation, navigation, failsafe and communication to the ground station will be situated on-board the aircraft with the ground station providing the required overall monitoring and management functionality. A relay UAV with the same level of autonomy will provide a</w:t>
      </w:r>
      <w:r w:rsidR="00EB595A">
        <w:t>n additional</w:t>
      </w:r>
      <w:r>
        <w:t xml:space="preserve"> constant communications link between the retrieval UAV and ground station.</w:t>
      </w:r>
    </w:p>
    <w:p w:rsidR="000C192F" w:rsidRDefault="000C192F" w:rsidP="000C192F">
      <w:r>
        <w:t>We are designing our system for completely automated “Joe localisation”, using</w:t>
      </w:r>
      <w:r w:rsidR="00EB595A">
        <w:t xml:space="preserve"> a powerful on-board computer</w:t>
      </w:r>
      <w:r>
        <w:t>. The aim is for the retrieval UAV to not just be able to fly itself, but to also perform automated vertical take-offs and landings. On finding the target (and after confirmation from UAV Challenge organisers), the UAV will land in order to collect the blood sample, render itself safe to approach, then after the sample in in place and being armed, take off and return to the base. It will do all of this, while carefully monitoring all aspects of the mission to ensure that safety is maintained.</w:t>
      </w:r>
    </w:p>
    <w:p w:rsidR="000C192F" w:rsidRDefault="000C192F" w:rsidP="000C192F">
      <w:r>
        <w:t>Results from our test flights to date have already demonstrated almost all of the above capabilities. With ongoing testing, we will be able to refine, debug and integrate our aircraft subsystems to provide a fully functioning UAV for both the retrieval and relay UAV roles.</w:t>
      </w:r>
    </w:p>
    <w:p w:rsidR="00572753" w:rsidRDefault="003A054C">
      <w:r>
        <w:t xml:space="preserve">As part of this </w:t>
      </w:r>
      <w:r w:rsidR="0085186F">
        <w:t>D</w:t>
      </w:r>
      <w:r>
        <w:t xml:space="preserve">eliverable, we </w:t>
      </w:r>
      <w:r w:rsidRPr="00C53308">
        <w:t xml:space="preserve">have </w:t>
      </w:r>
      <w:r w:rsidR="00BF4F92">
        <w:t xml:space="preserve">submitted two </w:t>
      </w:r>
      <w:r w:rsidR="00B06023">
        <w:t>airframes</w:t>
      </w:r>
      <w:r w:rsidR="00FC450D">
        <w:t>. The intention is to have one airframe act as the retrieval UAV and the other as the relay UAV; however both airframes are</w:t>
      </w:r>
      <w:r w:rsidR="003A7139">
        <w:t xml:space="preserve"> fully</w:t>
      </w:r>
      <w:r w:rsidR="00FC450D">
        <w:t xml:space="preserve"> capable of performing either role. Our</w:t>
      </w:r>
      <w:r w:rsidR="00BF4F92">
        <w:t xml:space="preserve"> intention is to </w:t>
      </w:r>
      <w:r w:rsidR="00FC450D">
        <w:t xml:space="preserve">continue </w:t>
      </w:r>
      <w:r w:rsidR="003A7139">
        <w:t xml:space="preserve">developing and </w:t>
      </w:r>
      <w:r w:rsidR="00FC450D">
        <w:t xml:space="preserve">testing both </w:t>
      </w:r>
      <w:r w:rsidR="00E96E3C">
        <w:t>airframes</w:t>
      </w:r>
      <w:r w:rsidR="0085186F">
        <w:t xml:space="preserve"> in the </w:t>
      </w:r>
      <w:r w:rsidR="00FC450D">
        <w:t>lead-up to the UAV</w:t>
      </w:r>
      <w:r w:rsidR="0085186F">
        <w:t xml:space="preserve"> Challenge</w:t>
      </w:r>
      <w:r w:rsidR="00BF4F92">
        <w:t xml:space="preserve">, </w:t>
      </w:r>
      <w:r w:rsidR="00FC450D">
        <w:t xml:space="preserve">with a final decision </w:t>
      </w:r>
      <w:r w:rsidR="003A7139">
        <w:t xml:space="preserve">based on which airframe is most suitable for the weather conditions (particularly wind) </w:t>
      </w:r>
      <w:r w:rsidR="00EB595A">
        <w:t>during the event</w:t>
      </w:r>
      <w:r w:rsidR="00FC450D">
        <w:t>.</w:t>
      </w:r>
    </w:p>
    <w:p w:rsidR="00572753" w:rsidRDefault="001811B5">
      <w:r>
        <w:t>Unless specifically mentioned</w:t>
      </w:r>
      <w:r w:rsidR="0085186F">
        <w:t xml:space="preserve"> in the relevant section</w:t>
      </w:r>
      <w:r>
        <w:t xml:space="preserve">, this report </w:t>
      </w:r>
      <w:r w:rsidR="0085186F">
        <w:t>is</w:t>
      </w:r>
      <w:r>
        <w:t xml:space="preserve"> applicable to both airframes.</w:t>
      </w:r>
    </w:p>
    <w:p w:rsidR="00EB595A" w:rsidRDefault="00EB595A" w:rsidP="00EB595A">
      <w:r>
        <w:t xml:space="preserve">Where it is still applicable, parts of this document have been derived from </w:t>
      </w:r>
      <w:proofErr w:type="spellStart"/>
      <w:r>
        <w:t>CanberraUAV’s</w:t>
      </w:r>
      <w:proofErr w:type="spellEnd"/>
      <w:r>
        <w:t xml:space="preserve"> Deliverable 2 in the 2012 and 2014 Outback UAV Challenges.</w:t>
      </w:r>
    </w:p>
    <w:p w:rsidR="00572753" w:rsidRDefault="00572753"/>
    <w:p w:rsidR="00985B8B" w:rsidRDefault="00985B8B">
      <w:r>
        <w:t>Our videos accompanying this report (</w:t>
      </w:r>
      <w:r w:rsidRPr="00C53308">
        <w:t>satisfying the</w:t>
      </w:r>
      <w:r>
        <w:t xml:space="preserve"> video requirements in Section </w:t>
      </w:r>
      <w:r w:rsidR="000B0E6F">
        <w:t>5.3.2</w:t>
      </w:r>
      <w:r>
        <w:t xml:space="preserve"> of the </w:t>
      </w:r>
      <w:r w:rsidR="004A665E">
        <w:t>rules) are</w:t>
      </w:r>
      <w:r>
        <w:t xml:space="preserve"> at:</w:t>
      </w:r>
    </w:p>
    <w:p w:rsidR="00985B8B" w:rsidRPr="00985B8B" w:rsidRDefault="000B0E6F">
      <w:hyperlink r:id="rId14" w:history="1">
        <w:r w:rsidRPr="00E42F65">
          <w:rPr>
            <w:rStyle w:val="Hyperlink"/>
          </w:rPr>
          <w:t>https://youtu.be/PuOYfjvZW_Y?t=5m5s</w:t>
        </w:r>
      </w:hyperlink>
      <w:r>
        <w:t xml:space="preserve"> </w:t>
      </w:r>
      <w:r w:rsidR="00985B8B" w:rsidRPr="00985B8B">
        <w:t xml:space="preserve">for our </w:t>
      </w:r>
      <w:r w:rsidR="00C33EBC">
        <w:t>helicopter</w:t>
      </w:r>
      <w:r w:rsidR="00C33EBC" w:rsidRPr="00985B8B">
        <w:t xml:space="preserve"> </w:t>
      </w:r>
      <w:r w:rsidR="00985B8B" w:rsidRPr="00985B8B">
        <w:t>airframe</w:t>
      </w:r>
    </w:p>
    <w:p w:rsidR="00985B8B" w:rsidRDefault="000B0E6F">
      <w:hyperlink r:id="rId15" w:history="1">
        <w:r w:rsidRPr="00E42F65">
          <w:rPr>
            <w:rStyle w:val="Hyperlink"/>
          </w:rPr>
          <w:t>https://youtu.be/PuOYfjvZW_Y</w:t>
        </w:r>
      </w:hyperlink>
      <w:r>
        <w:t xml:space="preserve"> </w:t>
      </w:r>
      <w:r w:rsidR="00985B8B" w:rsidRPr="00985B8B">
        <w:t xml:space="preserve">for our </w:t>
      </w:r>
      <w:proofErr w:type="spellStart"/>
      <w:r w:rsidR="000A1268">
        <w:t>multicopter</w:t>
      </w:r>
      <w:proofErr w:type="spellEnd"/>
      <w:r w:rsidR="000A1268">
        <w:t xml:space="preserve"> fixed wing</w:t>
      </w:r>
      <w:r w:rsidR="00EB595A">
        <w:t xml:space="preserve"> hybrid</w:t>
      </w:r>
      <w:r w:rsidR="000C192F">
        <w:t xml:space="preserve"> “quadplane”</w:t>
      </w:r>
      <w:r w:rsidR="00985B8B" w:rsidRPr="00985B8B">
        <w:t xml:space="preserve"> airframe</w:t>
      </w:r>
    </w:p>
    <w:p w:rsidR="008927A6" w:rsidRDefault="008927A6"/>
    <w:p w:rsidR="008927A6" w:rsidRDefault="003A054C">
      <w:pPr>
        <w:pStyle w:val="Heading1"/>
        <w:pageBreakBefore/>
      </w:pPr>
      <w:bookmarkStart w:id="33" w:name="_Toc319702444"/>
      <w:bookmarkStart w:id="34" w:name="_Toc320045065"/>
      <w:bookmarkStart w:id="35" w:name="_Ref384315549"/>
      <w:bookmarkStart w:id="36" w:name="_Toc384661120"/>
      <w:bookmarkStart w:id="37" w:name="_Toc384934117"/>
      <w:bookmarkStart w:id="38" w:name="_Toc386838378"/>
      <w:bookmarkStart w:id="39" w:name="_Toc448127783"/>
      <w:bookmarkEnd w:id="33"/>
      <w:bookmarkEnd w:id="34"/>
      <w:bookmarkEnd w:id="35"/>
      <w:bookmarkEnd w:id="36"/>
      <w:bookmarkEnd w:id="37"/>
      <w:r>
        <w:lastRenderedPageBreak/>
        <w:t>Introduction</w:t>
      </w:r>
      <w:bookmarkEnd w:id="38"/>
      <w:r w:rsidR="009F254C">
        <w:t xml:space="preserve"> and Design Approach</w:t>
      </w:r>
      <w:bookmarkEnd w:id="39"/>
    </w:p>
    <w:p w:rsidR="008927A6" w:rsidRDefault="003A054C">
      <w:r>
        <w:t>This report focuses on three major parts: Our design approach, risk management and flight test results.</w:t>
      </w:r>
    </w:p>
    <w:p w:rsidR="008927A6" w:rsidRDefault="003A054C">
      <w:r>
        <w:t xml:space="preserve">Our design approach is based around satisfying the rules for the UAV Challenge as our first priority. As part of this, safety is a key feature. This is reflected in the redundancy </w:t>
      </w:r>
      <w:r w:rsidR="0089428D">
        <w:t xml:space="preserve">designed </w:t>
      </w:r>
      <w:r>
        <w:t>in</w:t>
      </w:r>
      <w:r w:rsidR="0089428D">
        <w:t>to</w:t>
      </w:r>
      <w:r>
        <w:t xml:space="preserve"> our systems, including multiple independent radio links, a backup suite of sensors and a failsafe system which will terminate the flight if required. In the spirit of the competition, we are designing our aircraft to be as automated as possible, including </w:t>
      </w:r>
      <w:r w:rsidR="00AE273D">
        <w:t>assisted</w:t>
      </w:r>
      <w:r>
        <w:t xml:space="preserve"> Joe-detection via on-board image processing and automatic </w:t>
      </w:r>
      <w:r w:rsidR="00AE273D">
        <w:t xml:space="preserve">vertical </w:t>
      </w:r>
      <w:r>
        <w:t>take-off and landing.</w:t>
      </w:r>
    </w:p>
    <w:p w:rsidR="008927A6" w:rsidRDefault="003A054C" w:rsidP="00EB595A">
      <w:r w:rsidRPr="009F254C">
        <w:t xml:space="preserve">Our risk management </w:t>
      </w:r>
      <w:r w:rsidR="0089428D" w:rsidRPr="009F254C">
        <w:t xml:space="preserve">processes </w:t>
      </w:r>
      <w:r w:rsidRPr="009F254C">
        <w:t>ha</w:t>
      </w:r>
      <w:r w:rsidR="0089428D" w:rsidRPr="009F254C">
        <w:t>ve</w:t>
      </w:r>
      <w:r w:rsidRPr="009F254C">
        <w:t xml:space="preserve"> </w:t>
      </w:r>
      <w:r w:rsidR="0089428D" w:rsidRPr="009F254C">
        <w:t xml:space="preserve">evolved </w:t>
      </w:r>
      <w:r w:rsidR="00EB595A">
        <w:t>in the course of development and testing</w:t>
      </w:r>
      <w:r w:rsidRPr="009F254C">
        <w:t xml:space="preserve">. </w:t>
      </w:r>
      <w:r w:rsidR="00EB595A">
        <w:t>Our extensive development process has provided us with a comprehensive set of pre-flight checks designed to detect errors before flight.  Many hours of flight testing have yielded proven responses to various errors and failures that may be encountered whilst airborne, with an emphasis on safety to all people and property on the ground.</w:t>
      </w:r>
    </w:p>
    <w:p w:rsidR="008927A6" w:rsidRDefault="003A054C">
      <w:r>
        <w:t xml:space="preserve">Our team has been flying a number of small and large test platforms over the </w:t>
      </w:r>
      <w:r w:rsidR="009F254C">
        <w:t>5 years</w:t>
      </w:r>
      <w:r>
        <w:t xml:space="preserve">, including many flights with </w:t>
      </w:r>
      <w:r w:rsidR="009F254C">
        <w:t>UAV Challenge</w:t>
      </w:r>
      <w:r>
        <w:t xml:space="preserve">-capable airframes. These </w:t>
      </w:r>
      <w:r w:rsidR="0089428D">
        <w:t>development, test and evaluation flights have generated a significant data set that has</w:t>
      </w:r>
      <w:r>
        <w:t xml:space="preserve"> enabled us to iteratively refine our command and control systems both in terms of flight accuracy and reliability. At the time of writing, </w:t>
      </w:r>
      <w:r w:rsidR="009F254C">
        <w:t>final testing is underway of our airframes and flight controllers</w:t>
      </w:r>
      <w:r>
        <w:t xml:space="preserve">. Systems integration </w:t>
      </w:r>
      <w:r w:rsidR="009F254C">
        <w:t>of the imaging and final telemetry systems will soon follow</w:t>
      </w:r>
      <w:r>
        <w:t xml:space="preserve">, with ongoing testing to determine reliability and </w:t>
      </w:r>
      <w:r w:rsidR="0089428D">
        <w:t>refine some functions</w:t>
      </w:r>
      <w:r>
        <w:t xml:space="preserve"> where necessary.</w:t>
      </w:r>
    </w:p>
    <w:p w:rsidR="008927A6" w:rsidRDefault="008927A6"/>
    <w:p w:rsidR="008927A6" w:rsidRDefault="003A054C">
      <w:r>
        <w:t>CanberraUAV would like to thank the following organisations for donations of money, equipment or expertise:</w:t>
      </w:r>
    </w:p>
    <w:p w:rsidR="008927A6" w:rsidRDefault="003A054C">
      <w:pPr>
        <w:numPr>
          <w:ilvl w:val="0"/>
          <w:numId w:val="4"/>
        </w:numPr>
      </w:pPr>
      <w:r>
        <w:t>3DRobotics</w:t>
      </w:r>
    </w:p>
    <w:p w:rsidR="008927A6" w:rsidRDefault="009F254C">
      <w:pPr>
        <w:numPr>
          <w:ilvl w:val="0"/>
          <w:numId w:val="4"/>
        </w:numPr>
      </w:pPr>
      <w:r>
        <w:t>The Ardupilot</w:t>
      </w:r>
      <w:r w:rsidR="003A054C">
        <w:t xml:space="preserve"> development community</w:t>
      </w:r>
    </w:p>
    <w:p w:rsidR="008927A6" w:rsidRDefault="003A054C">
      <w:pPr>
        <w:numPr>
          <w:ilvl w:val="0"/>
          <w:numId w:val="4"/>
        </w:numPr>
      </w:pPr>
      <w:r>
        <w:t>Canberra Model Aircraft Club (CMAC)</w:t>
      </w:r>
    </w:p>
    <w:p w:rsidR="009F254C" w:rsidRDefault="009F254C">
      <w:pPr>
        <w:numPr>
          <w:ilvl w:val="0"/>
          <w:numId w:val="4"/>
        </w:numPr>
      </w:pPr>
      <w:proofErr w:type="spellStart"/>
      <w:r>
        <w:t>Gaui</w:t>
      </w:r>
      <w:proofErr w:type="spellEnd"/>
      <w:r>
        <w:t xml:space="preserve"> Helicopters</w:t>
      </w:r>
    </w:p>
    <w:p w:rsidR="009F254C" w:rsidRDefault="009F254C">
      <w:pPr>
        <w:numPr>
          <w:ilvl w:val="0"/>
          <w:numId w:val="4"/>
        </w:numPr>
      </w:pPr>
      <w:r>
        <w:t>Halo Blades</w:t>
      </w:r>
    </w:p>
    <w:p w:rsidR="009F254C" w:rsidRDefault="009F254C">
      <w:pPr>
        <w:numPr>
          <w:ilvl w:val="0"/>
          <w:numId w:val="4"/>
        </w:numPr>
      </w:pPr>
      <w:proofErr w:type="spellStart"/>
      <w:r>
        <w:t>Hobbyking</w:t>
      </w:r>
      <w:proofErr w:type="spellEnd"/>
    </w:p>
    <w:p w:rsidR="008E3746" w:rsidRDefault="008E3746">
      <w:pPr>
        <w:numPr>
          <w:ilvl w:val="0"/>
          <w:numId w:val="4"/>
        </w:numPr>
      </w:pPr>
      <w:r>
        <w:t>Monaro Models</w:t>
      </w:r>
    </w:p>
    <w:p w:rsidR="008927A6" w:rsidRDefault="008927A6"/>
    <w:p w:rsidR="009F254C" w:rsidRDefault="009F254C">
      <w:pPr>
        <w:pStyle w:val="Heading1"/>
        <w:pageBreakBefore/>
      </w:pPr>
      <w:bookmarkStart w:id="40" w:name="_Toc384661121"/>
      <w:bookmarkStart w:id="41" w:name="_Toc320045066"/>
      <w:bookmarkStart w:id="42" w:name="_Toc319702445"/>
      <w:bookmarkStart w:id="43" w:name="_Toc384934118"/>
      <w:bookmarkStart w:id="44" w:name="_Toc386838379"/>
      <w:bookmarkStart w:id="45" w:name="_Toc448127784"/>
      <w:r>
        <w:lastRenderedPageBreak/>
        <w:t>Landing Site Analysis Strategy</w:t>
      </w:r>
      <w:bookmarkEnd w:id="45"/>
    </w:p>
    <w:p w:rsidR="00491B2F" w:rsidRPr="00491B2F" w:rsidRDefault="00491B2F" w:rsidP="00491B2F">
      <w:pPr>
        <w:pStyle w:val="Heading2"/>
      </w:pPr>
      <w:bookmarkStart w:id="46" w:name="_Toc448127785"/>
      <w:r>
        <w:t>Finding Joe</w:t>
      </w:r>
      <w:bookmarkEnd w:id="46"/>
    </w:p>
    <w:p w:rsidR="00751014" w:rsidRDefault="00751014" w:rsidP="00751014">
      <w:r>
        <w:t xml:space="preserve">The localisation of Joe’s position will be performed via image recognition, using a similar system </w:t>
      </w:r>
      <w:r w:rsidR="00D64BE9">
        <w:t xml:space="preserve">that was used in the 2014 OBC. Based on previous results from this system it is expected that the calculated position of Joe will be accurate to </w:t>
      </w:r>
      <w:r w:rsidR="00EB595A">
        <w:t>within</w:t>
      </w:r>
      <w:r w:rsidR="00D64BE9">
        <w:t xml:space="preserve"> 5m.</w:t>
      </w:r>
    </w:p>
    <w:p w:rsidR="00D64BE9" w:rsidRDefault="00D64BE9" w:rsidP="00D64BE9">
      <w:pPr>
        <w:pStyle w:val="TextBody"/>
        <w:keepNext/>
        <w:jc w:val="center"/>
      </w:pPr>
      <w:r>
        <w:rPr>
          <w:noProof/>
        </w:rPr>
        <w:drawing>
          <wp:inline distT="0" distB="0" distL="0" distR="0" wp14:anchorId="34162D7E" wp14:editId="51DC09D2">
            <wp:extent cx="2000250" cy="1859387"/>
            <wp:effectExtent l="0" t="0" r="0" b="7620"/>
            <wp:docPr id="2" name="Picture 2" descr="C:\Users\Stephen\AppData\Local\Microsoft\Windows\INetCache\Content.Word\joe_and_organisers_measuring_d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AppData\Local\Microsoft\Windows\INetCache\Content.Word\joe_and_organisers_measuring_distance.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2670" t="20354" r="26232" b="21239"/>
                    <a:stretch/>
                  </pic:blipFill>
                  <pic:spPr bwMode="auto">
                    <a:xfrm>
                      <a:off x="0" y="0"/>
                      <a:ext cx="2000997" cy="1860081"/>
                    </a:xfrm>
                    <a:prstGeom prst="rect">
                      <a:avLst/>
                    </a:prstGeom>
                    <a:noFill/>
                    <a:ln>
                      <a:noFill/>
                    </a:ln>
                    <a:extLst>
                      <a:ext uri="{53640926-AAD7-44D8-BBD7-CCE9431645EC}">
                        <a14:shadowObscured xmlns:a14="http://schemas.microsoft.com/office/drawing/2010/main"/>
                      </a:ext>
                    </a:extLst>
                  </pic:spPr>
                </pic:pic>
              </a:graphicData>
            </a:graphic>
          </wp:inline>
        </w:drawing>
      </w:r>
    </w:p>
    <w:p w:rsidR="00D64BE9" w:rsidRDefault="007712D5" w:rsidP="00D64BE9">
      <w:pPr>
        <w:pStyle w:val="Caption"/>
        <w:jc w:val="center"/>
      </w:pPr>
      <w:r>
        <w:t xml:space="preserve">Figure </w:t>
      </w:r>
      <w:r w:rsidR="0054078F">
        <w:fldChar w:fldCharType="begin"/>
      </w:r>
      <w:r w:rsidR="0054078F">
        <w:instrText xml:space="preserve"> SEQ Figure \* ARABIC </w:instrText>
      </w:r>
      <w:r w:rsidR="0054078F">
        <w:fldChar w:fldCharType="separate"/>
      </w:r>
      <w:r w:rsidR="00DC29A5">
        <w:rPr>
          <w:noProof/>
        </w:rPr>
        <w:t>1</w:t>
      </w:r>
      <w:r w:rsidR="0054078F">
        <w:rPr>
          <w:noProof/>
        </w:rPr>
        <w:fldChar w:fldCharType="end"/>
      </w:r>
      <w:r w:rsidR="00D64BE9">
        <w:t>: Example of Imaging System localisation of Joe's position</w:t>
      </w:r>
    </w:p>
    <w:p w:rsidR="00D64BE9" w:rsidRDefault="00D64BE9" w:rsidP="00D64BE9">
      <w:pPr>
        <w:pStyle w:val="TextBody"/>
      </w:pPr>
      <w:r>
        <w:t>Our retrieval UAV will be equipped with a high sensitivity machine vision camera for high resolution still colour images (</w:t>
      </w:r>
      <w:proofErr w:type="spellStart"/>
      <w:r>
        <w:t>PtGrey</w:t>
      </w:r>
      <w:proofErr w:type="spellEnd"/>
      <w:r>
        <w:t xml:space="preserve"> Chameleon). It will take photos at a rate of approximately </w:t>
      </w:r>
      <w:r w:rsidR="003A7139">
        <w:t xml:space="preserve">1 </w:t>
      </w:r>
      <w:r>
        <w:t xml:space="preserve">Hz as the aircraft loiters or hovers over the </w:t>
      </w:r>
      <w:r w:rsidR="008C57CA">
        <w:t xml:space="preserve">approximate Joe </w:t>
      </w:r>
      <w:r>
        <w:t>coordinates provided by the UAV Challenge organisers. In order to negate the effects of vibration causing smearing to the images, the camera will be operated at a high shutter speed</w:t>
      </w:r>
      <w:r w:rsidR="008C57CA">
        <w:t>.</w:t>
      </w:r>
    </w:p>
    <w:p w:rsidR="00D64BE9" w:rsidRDefault="00D64BE9" w:rsidP="00EB595A">
      <w:pPr>
        <w:pStyle w:val="TextBody"/>
      </w:pPr>
      <w:r>
        <w:t xml:space="preserve">These images will be streamed to the on-board computer and storage, where they will be processed in near real-time. The images will be automatically analysed for distinctive features that may </w:t>
      </w:r>
      <w:r w:rsidR="00EB595A">
        <w:t>that may indicate a target of the shape and colour of a human has been found.</w:t>
      </w:r>
    </w:p>
    <w:p w:rsidR="00D64BE9" w:rsidRDefault="00D64BE9" w:rsidP="00D64BE9">
      <w:pPr>
        <w:pStyle w:val="TextBody"/>
      </w:pPr>
      <w:r>
        <w:t>Images from the machine vision camera will also be downloaded to the ground station for further evaluation to allow for the possibility of manual Joe detection should the automatic system fail to detect Joe.</w:t>
      </w:r>
    </w:p>
    <w:p w:rsidR="00491B2F" w:rsidRDefault="00491B2F" w:rsidP="00491B2F">
      <w:pPr>
        <w:pStyle w:val="Heading2"/>
      </w:pPr>
      <w:bookmarkStart w:id="47" w:name="_Toc448127786"/>
      <w:r>
        <w:t>Finding a Suitable Landing Site</w:t>
      </w:r>
      <w:bookmarkEnd w:id="47"/>
    </w:p>
    <w:p w:rsidR="00751014" w:rsidRDefault="008C57CA" w:rsidP="00751014">
      <w:r>
        <w:t>A landing location will be determined by the personnel at the Ground Station, based on the returned images from the retrieval UAV.</w:t>
      </w:r>
    </w:p>
    <w:p w:rsidR="008C57CA" w:rsidRDefault="008C57CA" w:rsidP="00751014">
      <w:r>
        <w:t xml:space="preserve">The Ground Station software will draw a safe zone (30-50m radius circles around Joe’s position) to indicate available landing zones. The ground station personnel will then analyse this zone </w:t>
      </w:r>
      <w:r w:rsidR="007A55B5">
        <w:t>for</w:t>
      </w:r>
      <w:r>
        <w:t xml:space="preserve"> any obstacles such as fences, trees, long grass or uneven ground.</w:t>
      </w:r>
    </w:p>
    <w:p w:rsidR="00D46779" w:rsidRDefault="00D46779" w:rsidP="00751014">
      <w:r>
        <w:t xml:space="preserve">Both airframes will be fitted with a robust undercarriage </w:t>
      </w:r>
      <w:r w:rsidR="008E3746">
        <w:t xml:space="preserve">with a wide footprint </w:t>
      </w:r>
      <w:r>
        <w:t xml:space="preserve">to enable a safe landing in </w:t>
      </w:r>
      <w:r w:rsidR="008E3746">
        <w:t>despite undulations in terrain or obstructions</w:t>
      </w:r>
      <w:r w:rsidR="0099384A">
        <w:t xml:space="preserve"> not shown in the </w:t>
      </w:r>
      <w:r w:rsidR="00360D25">
        <w:t>aforementioned imagery</w:t>
      </w:r>
      <w:r>
        <w:t>.</w:t>
      </w:r>
    </w:p>
    <w:p w:rsidR="008927A6" w:rsidRDefault="00491B2F">
      <w:pPr>
        <w:pStyle w:val="Heading1"/>
        <w:pageBreakBefore/>
      </w:pPr>
      <w:bookmarkStart w:id="48" w:name="_Toc447661077"/>
      <w:bookmarkStart w:id="49" w:name="_Toc447733102"/>
      <w:bookmarkStart w:id="50" w:name="_Toc447734500"/>
      <w:bookmarkStart w:id="51" w:name="_Toc447734601"/>
      <w:bookmarkStart w:id="52" w:name="_Toc448127787"/>
      <w:bookmarkEnd w:id="40"/>
      <w:bookmarkEnd w:id="41"/>
      <w:bookmarkEnd w:id="42"/>
      <w:bookmarkEnd w:id="43"/>
      <w:bookmarkEnd w:id="44"/>
      <w:bookmarkEnd w:id="48"/>
      <w:bookmarkEnd w:id="49"/>
      <w:bookmarkEnd w:id="50"/>
      <w:bookmarkEnd w:id="51"/>
      <w:r>
        <w:lastRenderedPageBreak/>
        <w:t>System Design</w:t>
      </w:r>
      <w:bookmarkEnd w:id="52"/>
    </w:p>
    <w:p w:rsidR="008927A6" w:rsidRDefault="0010784C">
      <w:pPr>
        <w:pStyle w:val="Heading2"/>
      </w:pPr>
      <w:bookmarkStart w:id="53" w:name="_Toc320045067"/>
      <w:bookmarkStart w:id="54" w:name="_Toc319702446"/>
      <w:bookmarkStart w:id="55" w:name="_Toc384661122"/>
      <w:bookmarkStart w:id="56" w:name="_Toc384934119"/>
      <w:bookmarkStart w:id="57" w:name="_Toc448127788"/>
      <w:bookmarkEnd w:id="53"/>
      <w:bookmarkEnd w:id="54"/>
      <w:bookmarkEnd w:id="55"/>
      <w:bookmarkEnd w:id="56"/>
      <w:r>
        <w:t>System Diagram</w:t>
      </w:r>
      <w:bookmarkEnd w:id="57"/>
    </w:p>
    <w:p w:rsidR="007A5453" w:rsidRDefault="003A054C">
      <w:pPr>
        <w:pStyle w:val="TextBody"/>
      </w:pPr>
      <w:r>
        <w:t xml:space="preserve">The major drivers of our design approach were </w:t>
      </w:r>
      <w:r w:rsidR="00EB595A">
        <w:t>fivefold</w:t>
      </w:r>
      <w:r>
        <w:t>: safety</w:t>
      </w:r>
      <w:r w:rsidR="00EB595A">
        <w:t xml:space="preserve">, </w:t>
      </w:r>
      <w:r>
        <w:t>reliability, automation,</w:t>
      </w:r>
      <w:r w:rsidR="00987A24">
        <w:t xml:space="preserve"> portability,</w:t>
      </w:r>
      <w:r>
        <w:t xml:space="preserve"> and open source.</w:t>
      </w:r>
      <w:r w:rsidR="008E3746" w:rsidDel="008E3746">
        <w:t xml:space="preserve"> </w:t>
      </w:r>
      <w:r>
        <w:t>This is reflected in our radio system setup and design and failsafe systems. An overall breakdown of this system is shown below.</w:t>
      </w:r>
    </w:p>
    <w:p w:rsidR="00BA3968" w:rsidRDefault="00B7434B" w:rsidP="00BA3968">
      <w:pPr>
        <w:pStyle w:val="TextBody"/>
        <w:keepNext/>
        <w:jc w:val="center"/>
      </w:pPr>
      <w:r w:rsidRPr="00B7434B">
        <w:rPr>
          <w:noProof/>
        </w:rPr>
        <w:drawing>
          <wp:inline distT="0" distB="0" distL="0" distR="0" wp14:anchorId="2CBCFB31" wp14:editId="68FD5C24">
            <wp:extent cx="4691635" cy="3448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6902"/>
                    <a:stretch/>
                  </pic:blipFill>
                  <pic:spPr bwMode="auto">
                    <a:xfrm>
                      <a:off x="0" y="0"/>
                      <a:ext cx="4699264" cy="3453657"/>
                    </a:xfrm>
                    <a:prstGeom prst="rect">
                      <a:avLst/>
                    </a:prstGeom>
                    <a:ln>
                      <a:noFill/>
                    </a:ln>
                    <a:extLst>
                      <a:ext uri="{53640926-AAD7-44D8-BBD7-CCE9431645EC}">
                        <a14:shadowObscured xmlns:a14="http://schemas.microsoft.com/office/drawing/2010/main"/>
                      </a:ext>
                    </a:extLst>
                  </pic:spPr>
                </pic:pic>
              </a:graphicData>
            </a:graphic>
          </wp:inline>
        </w:drawing>
      </w:r>
    </w:p>
    <w:p w:rsidR="007A5453" w:rsidRPr="007A5453" w:rsidRDefault="007712D5">
      <w:pPr>
        <w:pStyle w:val="Caption"/>
        <w:jc w:val="center"/>
      </w:pPr>
      <w:r>
        <w:t xml:space="preserve">Figure </w:t>
      </w:r>
      <w:r w:rsidR="0054078F">
        <w:fldChar w:fldCharType="begin"/>
      </w:r>
      <w:r w:rsidR="0054078F">
        <w:instrText xml:space="preserve"> SEQ Figure \* ARABIC </w:instrText>
      </w:r>
      <w:r w:rsidR="0054078F">
        <w:fldChar w:fldCharType="separate"/>
      </w:r>
      <w:r w:rsidR="00DC29A5">
        <w:rPr>
          <w:noProof/>
        </w:rPr>
        <w:t>2</w:t>
      </w:r>
      <w:r w:rsidR="0054078F">
        <w:rPr>
          <w:noProof/>
        </w:rPr>
        <w:fldChar w:fldCharType="end"/>
      </w:r>
      <w:r w:rsidR="00BA3968">
        <w:t xml:space="preserve"> - Subsystem Layout of the </w:t>
      </w:r>
      <w:r w:rsidR="005A0C06">
        <w:t xml:space="preserve">retrieval </w:t>
      </w:r>
      <w:r w:rsidR="00BA3968">
        <w:t>UAV</w:t>
      </w:r>
      <w:r w:rsidR="005A0C06">
        <w:t>, relay UAV</w:t>
      </w:r>
      <w:r w:rsidR="00BA3968">
        <w:t xml:space="preserve"> and Ground Station</w:t>
      </w:r>
    </w:p>
    <w:p w:rsidR="00D37818" w:rsidRDefault="00D37818">
      <w:pPr>
        <w:pStyle w:val="TextBody"/>
      </w:pPr>
      <w:r>
        <w:t>The high level design consists of two UAVs, fitted with similar equipment. They would fly to Joe’s location via the transit corridor together. At the location, 1 UAV would hover or loiter nearby acting as a communications relay whilst the other UAV lands near Joe and obtains the blood sample. Both UAVs would then fly back to Base via the transit corridor.</w:t>
      </w:r>
    </w:p>
    <w:p w:rsidR="008927A6" w:rsidRDefault="003A054C">
      <w:pPr>
        <w:pStyle w:val="TextBody"/>
      </w:pPr>
      <w:r>
        <w:t xml:space="preserve">Our team made the choice to use (and contribute back to) open source hardware and software (where available) for our </w:t>
      </w:r>
      <w:r w:rsidR="002971B8">
        <w:t>UAV</w:t>
      </w:r>
      <w:r>
        <w:t xml:space="preserve"> systems. We believe that our work should be available for all to use and further develop for the benefit of the whole search and rescue </w:t>
      </w:r>
      <w:r w:rsidR="002971B8">
        <w:t>UAV</w:t>
      </w:r>
      <w:r>
        <w:t xml:space="preserve"> community.</w:t>
      </w:r>
    </w:p>
    <w:p w:rsidR="008927A6" w:rsidRDefault="003A054C">
      <w:pPr>
        <w:pStyle w:val="TextBody"/>
      </w:pPr>
      <w:r>
        <w:t xml:space="preserve">The specific set of hardware and software carried on-board the aircraft satisfies the UAV Challenge requirements </w:t>
      </w:r>
      <w:r w:rsidR="00C31104">
        <w:t xml:space="preserve">of </w:t>
      </w:r>
      <w:r>
        <w:t>Type 2 Autonomy.</w:t>
      </w:r>
      <w:r w:rsidR="002A0A1E">
        <w:rPr>
          <w:noProof/>
        </w:rPr>
        <mc:AlternateContent>
          <mc:Choice Requires="wps">
            <w:drawing>
              <wp:anchor distT="0" distB="0" distL="114300" distR="114300" simplePos="0" relativeHeight="251659264" behindDoc="0" locked="0" layoutInCell="1" allowOverlap="1" wp14:anchorId="019F87FF" wp14:editId="6030F4A9">
                <wp:simplePos x="0" y="0"/>
                <wp:positionH relativeFrom="column">
                  <wp:posOffset>0</wp:posOffset>
                </wp:positionH>
                <wp:positionV relativeFrom="paragraph">
                  <wp:posOffset>0</wp:posOffset>
                </wp:positionV>
                <wp:extent cx="635000" cy="635000"/>
                <wp:effectExtent l="9525" t="9525" r="12700" b="12700"/>
                <wp:wrapNone/>
                <wp:docPr id="5" name="shapetype_2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6C60DF9" id="_x0000_t202" coordsize="21600,21600" o:spt="202" path="m,l,21600r21600,l21600,xe">
                <v:stroke joinstyle="miter"/>
                <v:path gradientshapeok="t" o:connecttype="rect"/>
              </v:shapetype>
              <v:shape id="shapetype_202"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8Pn2yTMCAABfBAAADgAAAAAAAAAAAAAAAAAuAgAAZHJz&#10;L2Uyb0RvYy54bWxQSwECLQAUAAYACAAAACEAjqBz5dcAAAAFAQAADwAAAAAAAAAAAAAAAACNBAAA&#10;ZHJzL2Rvd25yZXYueG1sUEsFBgAAAAAEAAQA8wAAAJEFAAAAAA==&#10;">
                <o:lock v:ext="edit" selection="t"/>
              </v:shape>
            </w:pict>
          </mc:Fallback>
        </mc:AlternateContent>
      </w:r>
    </w:p>
    <w:p w:rsidR="008927A6" w:rsidRDefault="0010784C">
      <w:pPr>
        <w:pStyle w:val="Heading2"/>
      </w:pPr>
      <w:bookmarkStart w:id="58" w:name="_Toc320045068"/>
      <w:bookmarkStart w:id="59" w:name="_Toc319702447"/>
      <w:bookmarkStart w:id="60" w:name="_Ref384316337"/>
      <w:bookmarkStart w:id="61" w:name="_Toc384661123"/>
      <w:bookmarkStart w:id="62" w:name="_Toc384934120"/>
      <w:bookmarkStart w:id="63" w:name="_Toc448127789"/>
      <w:bookmarkEnd w:id="58"/>
      <w:bookmarkEnd w:id="59"/>
      <w:bookmarkEnd w:id="60"/>
      <w:bookmarkEnd w:id="61"/>
      <w:bookmarkEnd w:id="62"/>
      <w:r>
        <w:t>Aeronautical Requirements</w:t>
      </w:r>
      <w:bookmarkEnd w:id="63"/>
    </w:p>
    <w:p w:rsidR="00D05723" w:rsidRPr="00D05723" w:rsidRDefault="00D05723" w:rsidP="00D05723">
      <w:pPr>
        <w:pStyle w:val="Heading3"/>
      </w:pPr>
      <w:r>
        <w:t>Airframe</w:t>
      </w:r>
      <w:r w:rsidR="002F2F6D">
        <w:t>s</w:t>
      </w:r>
    </w:p>
    <w:p w:rsidR="002971B8" w:rsidRPr="002971B8" w:rsidRDefault="002971B8" w:rsidP="002971B8">
      <w:r>
        <w:t xml:space="preserve">Our competition airframes will consist of a large RC helicopter and a </w:t>
      </w:r>
      <w:r w:rsidR="00C31104">
        <w:t xml:space="preserve">hybrid multirotor/fixed-wing </w:t>
      </w:r>
      <w:r w:rsidR="00AC5A14">
        <w:t>aircraft (</w:t>
      </w:r>
      <w:r>
        <w:t>a “quadplane”</w:t>
      </w:r>
      <w:r w:rsidR="007A5453">
        <w:t>)</w:t>
      </w:r>
      <w:r>
        <w:t xml:space="preserve">. Both will be able to fulfil the role of Retrieval or Relay UAV. A final decision as to which airframe will play each role will be decided </w:t>
      </w:r>
      <w:r w:rsidR="007A5453">
        <w:t xml:space="preserve">based on </w:t>
      </w:r>
      <w:r>
        <w:t>further testing and evaluation</w:t>
      </w:r>
      <w:r w:rsidR="007A5453">
        <w:t xml:space="preserve"> and the weather conditions </w:t>
      </w:r>
      <w:r w:rsidR="00C31104">
        <w:t xml:space="preserve">on the day </w:t>
      </w:r>
      <w:r w:rsidR="007A5453">
        <w:t>at the competition</w:t>
      </w:r>
      <w:r>
        <w:t>.</w:t>
      </w:r>
    </w:p>
    <w:p w:rsidR="008927A6" w:rsidRDefault="003A054C">
      <w:pPr>
        <w:pStyle w:val="TextBody"/>
      </w:pPr>
      <w:r w:rsidRPr="00002136">
        <w:t xml:space="preserve">Our </w:t>
      </w:r>
      <w:r w:rsidR="002971B8" w:rsidRPr="00002136">
        <w:t>helicopter</w:t>
      </w:r>
      <w:r w:rsidR="001304F4" w:rsidRPr="00002136">
        <w:t xml:space="preserve"> </w:t>
      </w:r>
      <w:r w:rsidRPr="00002136">
        <w:t xml:space="preserve">airframe is a conventional </w:t>
      </w:r>
      <w:r w:rsidR="002971B8" w:rsidRPr="00002136">
        <w:t>large RC</w:t>
      </w:r>
      <w:r w:rsidRPr="00002136">
        <w:t xml:space="preserve"> </w:t>
      </w:r>
      <w:r w:rsidR="002971B8" w:rsidRPr="00002136">
        <w:t>helicopter</w:t>
      </w:r>
      <w:r w:rsidRPr="00002136">
        <w:t xml:space="preserve"> </w:t>
      </w:r>
      <w:r w:rsidR="007A5453">
        <w:t>(</w:t>
      </w:r>
      <w:proofErr w:type="spellStart"/>
      <w:r w:rsidR="007A5453">
        <w:t>Gaui</w:t>
      </w:r>
      <w:proofErr w:type="spellEnd"/>
      <w:r w:rsidR="007A5453">
        <w:t xml:space="preserve"> GX9) </w:t>
      </w:r>
      <w:r w:rsidRPr="00002136">
        <w:t xml:space="preserve">powered by a </w:t>
      </w:r>
      <w:r w:rsidR="007A5453">
        <w:t>four</w:t>
      </w:r>
      <w:r w:rsidRPr="00002136">
        <w:t xml:space="preserve">-stroke petrol engine. It has a maximum takeoff weight of less than </w:t>
      </w:r>
      <w:r w:rsidR="00C544EC" w:rsidRPr="00002136">
        <w:t>1</w:t>
      </w:r>
      <w:r w:rsidR="00C544EC">
        <w:t>7</w:t>
      </w:r>
      <w:r w:rsidR="00C544EC" w:rsidRPr="00002136">
        <w:t>kg</w:t>
      </w:r>
      <w:r w:rsidRPr="00002136">
        <w:t>.</w:t>
      </w:r>
    </w:p>
    <w:p w:rsidR="001304F4" w:rsidRDefault="001304F4" w:rsidP="001304F4">
      <w:pPr>
        <w:pStyle w:val="TextBody"/>
      </w:pPr>
      <w:r>
        <w:lastRenderedPageBreak/>
        <w:t xml:space="preserve">Our </w:t>
      </w:r>
      <w:r w:rsidR="002971B8">
        <w:t xml:space="preserve">quadplane </w:t>
      </w:r>
      <w:r>
        <w:t>airframe is based on the “Pilatus Porter”</w:t>
      </w:r>
      <w:r w:rsidR="002F2F6D">
        <w:t>, a</w:t>
      </w:r>
      <w:r>
        <w:t xml:space="preserve"> large scale model aircraft</w:t>
      </w:r>
      <w:r w:rsidR="002971B8">
        <w:t>, with the addition of large vertical lift propellers mounted on the wings</w:t>
      </w:r>
      <w:r>
        <w:t xml:space="preserve">. It is powered by a two-stroke </w:t>
      </w:r>
      <w:r w:rsidR="00AC5A14">
        <w:t xml:space="preserve">IC </w:t>
      </w:r>
      <w:r>
        <w:t>petrol engine</w:t>
      </w:r>
      <w:r w:rsidR="002971B8">
        <w:t xml:space="preserve"> for forward flight and </w:t>
      </w:r>
      <w:r w:rsidR="002F2F6D">
        <w:t>with large electric motors</w:t>
      </w:r>
      <w:r w:rsidR="002F2F6D" w:rsidDel="002F2F6D">
        <w:t xml:space="preserve"> </w:t>
      </w:r>
      <w:r w:rsidR="002971B8">
        <w:t>for vertical flight</w:t>
      </w:r>
      <w:r>
        <w:t>. It has a maximum take</w:t>
      </w:r>
      <w:r w:rsidR="002F2F6D">
        <w:t>-</w:t>
      </w:r>
      <w:r>
        <w:t>off weight of less than 16kg.</w:t>
      </w:r>
    </w:p>
    <w:p w:rsidR="001304F4" w:rsidRDefault="001304F4">
      <w:pPr>
        <w:pStyle w:val="TextBody"/>
      </w:pPr>
      <w:r>
        <w:t xml:space="preserve">The stall speed of the </w:t>
      </w:r>
      <w:r w:rsidR="007A5453">
        <w:t xml:space="preserve">quadplane </w:t>
      </w:r>
      <w:r>
        <w:t>airframe</w:t>
      </w:r>
      <w:r w:rsidR="002971B8">
        <w:t xml:space="preserve"> in fixed wing flight</w:t>
      </w:r>
      <w:r>
        <w:t xml:space="preserve"> has been calculated to be below </w:t>
      </w:r>
      <w:r w:rsidR="002F7978">
        <w:t xml:space="preserve">28 </w:t>
      </w:r>
      <w:proofErr w:type="spellStart"/>
      <w:r w:rsidR="002F7978">
        <w:t>kts</w:t>
      </w:r>
      <w:proofErr w:type="spellEnd"/>
      <w:r>
        <w:t>.</w:t>
      </w:r>
      <w:r w:rsidR="007A5453">
        <w:t xml:space="preserve"> Both </w:t>
      </w:r>
      <w:r w:rsidR="00D46779">
        <w:t>the helicopter and quadplane (in vertical flight mode)</w:t>
      </w:r>
      <w:r w:rsidR="007A5453">
        <w:t>, however, are able to hover at zero airspeed</w:t>
      </w:r>
      <w:r w:rsidR="00D46779">
        <w:t>.</w:t>
      </w:r>
    </w:p>
    <w:p w:rsidR="002F7978" w:rsidRDefault="002F7978" w:rsidP="002F7978">
      <w:bookmarkStart w:id="64" w:name="_Toc320045069"/>
      <w:bookmarkStart w:id="65" w:name="_Toc319702448"/>
      <w:bookmarkStart w:id="66" w:name="_Ref384316875"/>
      <w:bookmarkStart w:id="67" w:name="_Toc384661124"/>
      <w:bookmarkStart w:id="68" w:name="_Toc384934121"/>
      <w:bookmarkStart w:id="69" w:name="_Toc320045070"/>
      <w:bookmarkStart w:id="70" w:name="_Toc319702449"/>
      <w:bookmarkStart w:id="71" w:name="_Ref384316585"/>
      <w:bookmarkStart w:id="72" w:name="_Toc384661125"/>
      <w:bookmarkStart w:id="73" w:name="_Toc384934122"/>
      <w:bookmarkEnd w:id="64"/>
      <w:bookmarkEnd w:id="65"/>
      <w:bookmarkEnd w:id="66"/>
      <w:bookmarkEnd w:id="67"/>
      <w:bookmarkEnd w:id="68"/>
      <w:bookmarkEnd w:id="69"/>
      <w:bookmarkEnd w:id="70"/>
      <w:bookmarkEnd w:id="71"/>
      <w:bookmarkEnd w:id="72"/>
      <w:bookmarkEnd w:id="73"/>
      <w:r>
        <w:t xml:space="preserve">On the quadplane airframe in horizontal flight mode, the Pixhawk will ensure that the aircraft’s current airspeed is a sufficient margin above the stall speed in order to maintain adequate manoeuvrability </w:t>
      </w:r>
      <w:r w:rsidR="00C31104" w:rsidRPr="00C31104">
        <w:t xml:space="preserve">throughout </w:t>
      </w:r>
      <w:r>
        <w:t xml:space="preserve">the flight. This will be achieved via the on-board sensors including </w:t>
      </w:r>
      <w:r w:rsidR="00D37818">
        <w:t>the</w:t>
      </w:r>
      <w:r>
        <w:t xml:space="preserve"> </w:t>
      </w:r>
      <w:proofErr w:type="gramStart"/>
      <w:r>
        <w:t>pitot</w:t>
      </w:r>
      <w:proofErr w:type="gramEnd"/>
      <w:r>
        <w:t xml:space="preserve"> tube based airspeed sensor, combined with the Total Energy Control System (TECS) in the flight software. This ensures the aircraft is able to control its speed and manoeuvrability on an energy (kinetic and potential) basis. The quadplane will automatically engage the vertical lift motors at airspeeds below 36 knots. This is a comfortable margin above the stall speed of 28 </w:t>
      </w:r>
      <w:proofErr w:type="spellStart"/>
      <w:r>
        <w:t>kts</w:t>
      </w:r>
      <w:proofErr w:type="spellEnd"/>
      <w:r>
        <w:t>.</w:t>
      </w:r>
    </w:p>
    <w:p w:rsidR="002F7978" w:rsidRDefault="002F7978" w:rsidP="002F7978">
      <w:r>
        <w:t xml:space="preserve">The cruise airspeed of both airframes is 56 </w:t>
      </w:r>
      <w:proofErr w:type="spellStart"/>
      <w:r>
        <w:t>kts</w:t>
      </w:r>
      <w:proofErr w:type="spellEnd"/>
      <w:r>
        <w:t>.</w:t>
      </w:r>
    </w:p>
    <w:p w:rsidR="00FC467B" w:rsidRDefault="002971B8" w:rsidP="00FC467B">
      <w:r>
        <w:t>Both</w:t>
      </w:r>
      <w:r w:rsidR="003A054C">
        <w:t xml:space="preserve"> </w:t>
      </w:r>
      <w:r>
        <w:t>airframes are</w:t>
      </w:r>
      <w:r w:rsidR="003A054C">
        <w:t xml:space="preserve"> using the Pixhawk autopilo</w:t>
      </w:r>
      <w:r>
        <w:t>t platform running the APM</w:t>
      </w:r>
      <w:r w:rsidR="003A054C">
        <w:t xml:space="preserve"> software – an open source autopilot designed for </w:t>
      </w:r>
      <w:r w:rsidR="00832A7D">
        <w:t xml:space="preserve">autonomous </w:t>
      </w:r>
      <w:r>
        <w:t>vehicles</w:t>
      </w:r>
      <w:r w:rsidR="003A054C">
        <w:t>.</w:t>
      </w:r>
      <w:r>
        <w:t xml:space="preserve"> The advantage of using the APM</w:t>
      </w:r>
      <w:r w:rsidR="003A054C">
        <w:t xml:space="preserve"> </w:t>
      </w:r>
      <w:r w:rsidR="00C31104">
        <w:t xml:space="preserve">software </w:t>
      </w:r>
      <w:r w:rsidR="003A054C">
        <w:t xml:space="preserve">is that we can easily customise and debug the software to fit in with the requirements of the OBC, such as the geofencing requirement. The Pixhawk will feature dual GPS receivers and will be capable of carrying out the full mission </w:t>
      </w:r>
      <w:r w:rsidR="00E640B2">
        <w:t xml:space="preserve">(automated waypoint travel, automated takeoff and automated landing) </w:t>
      </w:r>
      <w:r w:rsidR="003A054C">
        <w:t xml:space="preserve">in conjunction with the </w:t>
      </w:r>
      <w:r w:rsidR="0031237C">
        <w:t>on-board</w:t>
      </w:r>
      <w:r w:rsidR="003A054C">
        <w:t xml:space="preserve"> mission control computer.</w:t>
      </w:r>
      <w:r w:rsidR="00FC467B" w:rsidRPr="00FC467B">
        <w:t xml:space="preserve"> </w:t>
      </w:r>
      <w:r w:rsidR="00FC467B">
        <w:t>The Pixhawk also features a redundant power supply, with power coming from two separate sources.</w:t>
      </w:r>
    </w:p>
    <w:p w:rsidR="008927A6" w:rsidRDefault="003A054C" w:rsidP="002F7978">
      <w:r>
        <w:t>The Pixhawk can be switched to a manual flight mode when in visual range. In this mode the</w:t>
      </w:r>
      <w:r w:rsidR="002F7978">
        <w:t xml:space="preserve"> RC pilot directly controls navigation of the UAV. The geofencing and other safety systems remain active in manual flight</w:t>
      </w:r>
      <w:r>
        <w:t>.</w:t>
      </w:r>
    </w:p>
    <w:p w:rsidR="00D05723" w:rsidRDefault="00D05723" w:rsidP="00D05723">
      <w:pPr>
        <w:pStyle w:val="Heading3"/>
      </w:pPr>
      <w:r>
        <w:t>Ground Station</w:t>
      </w:r>
    </w:p>
    <w:p w:rsidR="00F84CE8" w:rsidRDefault="00F84CE8" w:rsidP="00C31104">
      <w:r>
        <w:t xml:space="preserve">The associated ground station will consist of </w:t>
      </w:r>
      <w:r w:rsidR="002F7978">
        <w:t xml:space="preserve">between 3 and 4 </w:t>
      </w:r>
      <w:r>
        <w:t xml:space="preserve">laptops running the “MAVProxy” GCS software. Both radio telemetry links will be routed to all GCS laptops, such that a single laptop failure will not cause a mission termination. </w:t>
      </w:r>
      <w:r w:rsidR="00C31104">
        <w:t>A TV will be used to clearly display both position and status of the UAVs</w:t>
      </w:r>
      <w:r>
        <w:t xml:space="preserve">. A NMEA output </w:t>
      </w:r>
      <w:r w:rsidR="00584E98">
        <w:t xml:space="preserve">(via a MAVProxy module) </w:t>
      </w:r>
      <w:r>
        <w:t>will be provided from the GCS laptops.</w:t>
      </w:r>
      <w:r w:rsidR="00734669">
        <w:t xml:space="preserve"> All AMSL altitudes reported from the GCS will be pressure altitudes.</w:t>
      </w:r>
    </w:p>
    <w:p w:rsidR="00D05723" w:rsidRDefault="00D05723" w:rsidP="00D05723">
      <w:pPr>
        <w:pStyle w:val="Heading3"/>
      </w:pPr>
      <w:r>
        <w:t>Arming and E-stop</w:t>
      </w:r>
    </w:p>
    <w:p w:rsidR="008F549D" w:rsidRDefault="008F549D" w:rsidP="008F549D">
      <w:r>
        <w:t xml:space="preserve">On both the helicopter and quadplane platforms an arming switch and external LED will be used to enable Outback Joe to indicate when the mission should be resumed after landing at the retrieval site. The LED will be green when the aircraft is safe to approach. After the press-button arming switch is pushed the LED will start flashing red to indicate that a 60 second countdown to takeoff has begun. At the end of the 60 second countdown the LED will go solid red and the aircraft will resume its mission with an automatic takeoff. Both the arming switch and LED will be labelled to indicate their function. </w:t>
      </w:r>
    </w:p>
    <w:p w:rsidR="007969D1" w:rsidRDefault="007969D1" w:rsidP="008F549D">
      <w:r>
        <w:t>On the helicopter, the e-stop system will consist of a plug mounted on the side of the main fuselage and connected by a short cord to the fuselage. The plug will be in series with the power supply for the radios and ignition systems. Removing the plug will create an open circuit in the power supply for both systems, rendering them safe. The plug will be of a type commonly used for arming of electric model aircraft. A descriptive label will be clearly visible next to the arming plug.</w:t>
      </w:r>
    </w:p>
    <w:p w:rsidR="00D05723" w:rsidRPr="00F84CE8" w:rsidRDefault="0064055A" w:rsidP="00F84CE8">
      <w:r>
        <w:lastRenderedPageBreak/>
        <w:t xml:space="preserve">On the quadplane, the e-stop will consist of a </w:t>
      </w:r>
      <w:r w:rsidR="001D3882">
        <w:t>latching, red, e-stop button with yellow surround and appropriate wording</w:t>
      </w:r>
      <w:r w:rsidR="008C60F0">
        <w:t xml:space="preserve"> and</w:t>
      </w:r>
      <w:r w:rsidR="001D3882">
        <w:t xml:space="preserve"> will be mounted on top of the fuselage</w:t>
      </w:r>
      <w:r>
        <w:t>. When pushed</w:t>
      </w:r>
      <w:r w:rsidR="008C60F0">
        <w:t>,</w:t>
      </w:r>
      <w:r>
        <w:t xml:space="preserve"> the e-stop will </w:t>
      </w:r>
      <w:r w:rsidR="00D63F84">
        <w:t>isolate</w:t>
      </w:r>
      <w:r>
        <w:t xml:space="preserve"> power to relays</w:t>
      </w:r>
      <w:r w:rsidR="001D3882">
        <w:t>/</w:t>
      </w:r>
      <w:proofErr w:type="spellStart"/>
      <w:r w:rsidR="001D3882">
        <w:t>opto</w:t>
      </w:r>
      <w:proofErr w:type="spellEnd"/>
      <w:r w:rsidR="001D3882">
        <w:t>-isolators</w:t>
      </w:r>
      <w:r>
        <w:t xml:space="preserve"> located within critical circuits in the UAV power system</w:t>
      </w:r>
      <w:r w:rsidR="001D3882" w:rsidRPr="001D3882">
        <w:t>, which can be confirmed by all status indicating LEDs switching off</w:t>
      </w:r>
      <w:r>
        <w:t xml:space="preserve">. </w:t>
      </w:r>
      <w:r w:rsidR="001D3882">
        <w:t>T</w:t>
      </w:r>
      <w:r>
        <w:t xml:space="preserve">he </w:t>
      </w:r>
      <w:r w:rsidR="001D3882">
        <w:t>relays/</w:t>
      </w:r>
      <w:proofErr w:type="spellStart"/>
      <w:r w:rsidR="001D3882">
        <w:t>opto</w:t>
      </w:r>
      <w:proofErr w:type="spellEnd"/>
      <w:r w:rsidR="001D3882">
        <w:t xml:space="preserve">-isolators </w:t>
      </w:r>
      <w:r>
        <w:t xml:space="preserve">will be located between the battery and IC ignition system for the forward flight IC engine, between the batteries and ESCs for the vertical lift motors and between the avionics power supply and radio modules for the radio systems. Activation of the e-stop will remove power to all the </w:t>
      </w:r>
      <w:r w:rsidR="001D3882">
        <w:t>relays/</w:t>
      </w:r>
      <w:proofErr w:type="spellStart"/>
      <w:r w:rsidR="001D3882">
        <w:t>opto</w:t>
      </w:r>
      <w:proofErr w:type="spellEnd"/>
      <w:r w:rsidR="001D3882">
        <w:t xml:space="preserve">-isolators </w:t>
      </w:r>
      <w:r>
        <w:t xml:space="preserve">which will de-energise all the aforementioned systems. </w:t>
      </w:r>
    </w:p>
    <w:p w:rsidR="008927A6" w:rsidRDefault="003A054C">
      <w:pPr>
        <w:pStyle w:val="Heading2"/>
      </w:pPr>
      <w:bookmarkStart w:id="74" w:name="_Toc320045071"/>
      <w:bookmarkStart w:id="75" w:name="_Toc319702450"/>
      <w:bookmarkStart w:id="76" w:name="_Toc384661126"/>
      <w:bookmarkStart w:id="77" w:name="_Toc384934123"/>
      <w:bookmarkStart w:id="78" w:name="_Toc320045072"/>
      <w:bookmarkStart w:id="79" w:name="_Toc319702451"/>
      <w:bookmarkStart w:id="80" w:name="_Toc384661127"/>
      <w:bookmarkStart w:id="81" w:name="_Toc384934124"/>
      <w:bookmarkStart w:id="82" w:name="_Toc386838386"/>
      <w:bookmarkStart w:id="83" w:name="_Toc448127790"/>
      <w:bookmarkEnd w:id="74"/>
      <w:bookmarkEnd w:id="75"/>
      <w:bookmarkEnd w:id="76"/>
      <w:bookmarkEnd w:id="77"/>
      <w:bookmarkEnd w:id="78"/>
      <w:bookmarkEnd w:id="79"/>
      <w:bookmarkEnd w:id="80"/>
      <w:bookmarkEnd w:id="81"/>
      <w:r>
        <w:t>Control and Termination System</w:t>
      </w:r>
      <w:bookmarkEnd w:id="82"/>
      <w:r w:rsidR="004554C3">
        <w:t xml:space="preserve"> Design</w:t>
      </w:r>
      <w:bookmarkEnd w:id="83"/>
    </w:p>
    <w:p w:rsidR="008927A6" w:rsidRDefault="003A054C">
      <w:r>
        <w:t>The Control and Termination System (C&amp;TS) is contained within the Pixhawk platform, but running on a separate CPU with appropriate failsafe software. It will continuously monitor the autopilot.</w:t>
      </w:r>
      <w:r w:rsidR="00993777">
        <w:t xml:space="preserve"> The state diagram for this system is shown below in Figure </w:t>
      </w:r>
      <w:r w:rsidR="00993777">
        <w:fldChar w:fldCharType="begin"/>
      </w:r>
      <w:r w:rsidR="00993777">
        <w:instrText xml:space="preserve"> REF _Ref386894015 \h </w:instrText>
      </w:r>
      <w:r w:rsidR="00993777">
        <w:fldChar w:fldCharType="separate"/>
      </w:r>
      <w:r w:rsidR="00DC29A5">
        <w:rPr>
          <w:noProof/>
        </w:rPr>
        <w:t>3</w:t>
      </w:r>
      <w:r w:rsidR="00993777">
        <w:fldChar w:fldCharType="end"/>
      </w:r>
      <w:r w:rsidR="00993777">
        <w:t>.</w:t>
      </w:r>
    </w:p>
    <w:p w:rsidR="00FF18B7" w:rsidRDefault="003A054C" w:rsidP="006443EF">
      <w:r>
        <w:t xml:space="preserve">In combination with the main autopilot CPU, it will continually monitor the avionics systems and activate the fail-safe modes as per the </w:t>
      </w:r>
      <w:r w:rsidR="00002136">
        <w:t>UAV Challenge</w:t>
      </w:r>
      <w:r>
        <w:t xml:space="preserve"> requirements outlined in Section </w:t>
      </w:r>
      <w:r w:rsidR="00002136">
        <w:t>3</w:t>
      </w:r>
      <w:r>
        <w:t xml:space="preserve"> of the rules when a failsafe criterion is satisfied, or when commanded by the ground st</w:t>
      </w:r>
      <w:r w:rsidRPr="003B0A15">
        <w:t>ation.</w:t>
      </w:r>
    </w:p>
    <w:p w:rsidR="007A5324" w:rsidRDefault="00C544EC" w:rsidP="0015314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64.75pt">
            <v:imagedata r:id="rId18" o:title="Failsafe states"/>
          </v:shape>
        </w:pict>
      </w:r>
    </w:p>
    <w:p w:rsidR="003B0A15" w:rsidRDefault="007712D5" w:rsidP="009D3492">
      <w:pPr>
        <w:pStyle w:val="Caption"/>
        <w:jc w:val="center"/>
      </w:pPr>
      <w:r>
        <w:t xml:space="preserve">Figure </w:t>
      </w:r>
      <w:r w:rsidR="0054078F">
        <w:fldChar w:fldCharType="begin"/>
      </w:r>
      <w:r w:rsidR="0054078F">
        <w:instrText xml:space="preserve"> SEQ Figure \* ARABIC </w:instrText>
      </w:r>
      <w:r w:rsidR="0054078F">
        <w:fldChar w:fldCharType="separate"/>
      </w:r>
      <w:bookmarkStart w:id="84" w:name="_Ref386894015"/>
      <w:r w:rsidR="00DC29A5">
        <w:rPr>
          <w:noProof/>
        </w:rPr>
        <w:t>3</w:t>
      </w:r>
      <w:bookmarkEnd w:id="84"/>
      <w:r w:rsidR="0054078F">
        <w:rPr>
          <w:noProof/>
        </w:rPr>
        <w:fldChar w:fldCharType="end"/>
      </w:r>
      <w:r w:rsidR="00FF18B7">
        <w:t xml:space="preserve"> - Failsafe State Diagram</w:t>
      </w:r>
    </w:p>
    <w:p w:rsidR="0010784C" w:rsidRDefault="0010784C" w:rsidP="0010784C">
      <w:pPr>
        <w:pStyle w:val="Heading2"/>
      </w:pPr>
      <w:bookmarkStart w:id="85" w:name="_Toc447661082"/>
      <w:bookmarkStart w:id="86" w:name="_Toc447733107"/>
      <w:bookmarkStart w:id="87" w:name="_Toc447734505"/>
      <w:bookmarkStart w:id="88" w:name="_Toc447734606"/>
      <w:bookmarkStart w:id="89" w:name="_Toc320045073"/>
      <w:bookmarkStart w:id="90" w:name="_Toc319702452"/>
      <w:bookmarkStart w:id="91" w:name="_Ref384315484"/>
      <w:bookmarkStart w:id="92" w:name="_Ref384315812"/>
      <w:bookmarkStart w:id="93" w:name="_Ref384316292"/>
      <w:bookmarkStart w:id="94" w:name="_Toc384661128"/>
      <w:bookmarkStart w:id="95" w:name="_Toc384934125"/>
      <w:bookmarkStart w:id="96" w:name="_Toc386838385"/>
      <w:bookmarkStart w:id="97" w:name="_Toc448127791"/>
      <w:bookmarkEnd w:id="85"/>
      <w:bookmarkEnd w:id="86"/>
      <w:bookmarkEnd w:id="87"/>
      <w:bookmarkEnd w:id="88"/>
      <w:bookmarkEnd w:id="89"/>
      <w:bookmarkEnd w:id="90"/>
      <w:bookmarkEnd w:id="91"/>
      <w:bookmarkEnd w:id="92"/>
      <w:bookmarkEnd w:id="93"/>
      <w:bookmarkEnd w:id="94"/>
      <w:bookmarkEnd w:id="95"/>
      <w:r>
        <w:t>Flight Termination</w:t>
      </w:r>
      <w:r w:rsidR="001726FE">
        <w:t xml:space="preserve"> Method</w:t>
      </w:r>
      <w:r>
        <w:t xml:space="preserve"> Analysis</w:t>
      </w:r>
      <w:bookmarkEnd w:id="97"/>
    </w:p>
    <w:p w:rsidR="001726FE" w:rsidRDefault="001726FE" w:rsidP="001726FE">
      <w:r>
        <w:t xml:space="preserve">The flight termination method will be in accordance with </w:t>
      </w:r>
      <w:r w:rsidR="00F463BC">
        <w:t xml:space="preserve">Section </w:t>
      </w:r>
      <w:r w:rsidR="00F463BC">
        <w:fldChar w:fldCharType="begin"/>
      </w:r>
      <w:r w:rsidR="00F463BC">
        <w:instrText xml:space="preserve"> REF _Ref447224604 \r \h </w:instrText>
      </w:r>
      <w:r w:rsidR="00F463BC">
        <w:fldChar w:fldCharType="separate"/>
      </w:r>
      <w:r w:rsidR="00DC29A5">
        <w:t>9.1</w:t>
      </w:r>
      <w:r w:rsidR="00F463BC">
        <w:fldChar w:fldCharType="end"/>
      </w:r>
      <w:r w:rsidR="00F463BC">
        <w:t xml:space="preserve"> of this report</w:t>
      </w:r>
      <w:r>
        <w:t>. The termination will be carried out by an independent CPU on the Pixhawk flight controller</w:t>
      </w:r>
      <w:r w:rsidR="00495355">
        <w:t xml:space="preserve">, which has exclusive access to the servo </w:t>
      </w:r>
      <w:r w:rsidR="008F549D">
        <w:t xml:space="preserve">and ESC </w:t>
      </w:r>
      <w:r w:rsidR="00495355">
        <w:t xml:space="preserve">signal lines. Based on ground testing, the control surfaces go to failsafe </w:t>
      </w:r>
      <w:r w:rsidR="00495355" w:rsidRPr="00A4151F">
        <w:t xml:space="preserve">positions in </w:t>
      </w:r>
      <w:r w:rsidR="00495355" w:rsidRPr="00F14DBA">
        <w:t>less than 1 second</w:t>
      </w:r>
      <w:r w:rsidR="00495355" w:rsidRPr="00A4151F">
        <w:t xml:space="preserve"> after</w:t>
      </w:r>
      <w:r w:rsidR="00495355">
        <w:t xml:space="preserve"> the command being issued by the ground control station.</w:t>
      </w:r>
    </w:p>
    <w:p w:rsidR="008F549D" w:rsidRDefault="008F549D" w:rsidP="008F549D">
      <w:r>
        <w:t xml:space="preserve">For the helicopter airframe activation of termination will immediately cut ignition and throttle to the engine. The aircraft will enter an emergency descent state, holding its current position. We estimate that </w:t>
      </w:r>
      <w:r w:rsidR="00C31104">
        <w:t xml:space="preserve">from an initial </w:t>
      </w:r>
      <w:r>
        <w:t xml:space="preserve">cruise speed of 58 knots and altitude of 400 feet </w:t>
      </w:r>
      <w:r w:rsidR="00C31104">
        <w:t xml:space="preserve">the UAV </w:t>
      </w:r>
      <w:r>
        <w:t xml:space="preserve">will impact the ground within 30 meters </w:t>
      </w:r>
      <w:r w:rsidR="00C31104">
        <w:t xml:space="preserve">from </w:t>
      </w:r>
      <w:r>
        <w:t xml:space="preserve">the point that termination </w:t>
      </w:r>
      <w:r w:rsidR="00C31104">
        <w:t xml:space="preserve">was </w:t>
      </w:r>
      <w:r>
        <w:t>activated.</w:t>
      </w:r>
    </w:p>
    <w:p w:rsidR="008F549D" w:rsidRDefault="008F549D" w:rsidP="008F549D">
      <w:r>
        <w:lastRenderedPageBreak/>
        <w:t xml:space="preserve">For the quadplane airframe activation of termination will cut power to the vertical lift motors and set all fixed wing control surfaces to maximum deflection. Ignition to the </w:t>
      </w:r>
      <w:r w:rsidR="00AC5A14">
        <w:t>IC engine</w:t>
      </w:r>
      <w:r>
        <w:t xml:space="preserve"> will be cut, and throttle set to zero. Simulation testing indicates that for a geofence breach at cruise airspeed of 56 knots at an altitude of 400 feet the aircraft will impact the ground within 200 meters of the point that termination was activated. This assumes worst case wind conditions of a 25 knot tail wind.</w:t>
      </w:r>
    </w:p>
    <w:p w:rsidR="00DE166F" w:rsidRDefault="00DE166F" w:rsidP="0010784C">
      <w:r>
        <w:t xml:space="preserve">Out of </w:t>
      </w:r>
      <w:r w:rsidR="00C31104">
        <w:t xml:space="preserve">the </w:t>
      </w:r>
      <w:r>
        <w:t xml:space="preserve">scenarios listed above, the maximum </w:t>
      </w:r>
      <w:r w:rsidR="00CC5B64">
        <w:t>either</w:t>
      </w:r>
      <w:r>
        <w:t xml:space="preserve"> UAV could travel past the geofence </w:t>
      </w:r>
      <w:r w:rsidR="00537E71">
        <w:t xml:space="preserve">in a worst-case scenario </w:t>
      </w:r>
      <w:r>
        <w:t>is</w:t>
      </w:r>
      <w:r w:rsidR="008F549D">
        <w:t xml:space="preserve"> 200m</w:t>
      </w:r>
      <w:r>
        <w:t>.</w:t>
      </w:r>
    </w:p>
    <w:p w:rsidR="0010784C" w:rsidRDefault="0010784C" w:rsidP="0010784C">
      <w:pPr>
        <w:pStyle w:val="Heading2"/>
      </w:pPr>
      <w:bookmarkStart w:id="98" w:name="_Toc448127792"/>
      <w:r>
        <w:t>Geofence system design</w:t>
      </w:r>
      <w:bookmarkEnd w:id="98"/>
    </w:p>
    <w:p w:rsidR="00C069AE" w:rsidRDefault="00C069AE" w:rsidP="00C069AE">
      <w:r>
        <w:t>If the autopilot detects a mission boundary violation (either horizontal or vertical) it will raise a signal on the C&amp;TS, which will initiate flight termination. Mission boundary edges and altitude limits will be programmed into the autopilot’s non-volatile memory and checked during pre-flight prep.</w:t>
      </w:r>
    </w:p>
    <w:p w:rsidR="00C069AE" w:rsidRDefault="00C069AE" w:rsidP="00C069AE">
      <w:r>
        <w:t>This system has been verified to work through extensive simulation and real world testing with prototype airframes. The CanberraUAV geofencing system has been adopted a</w:t>
      </w:r>
      <w:r w:rsidR="000820BA">
        <w:t>s a standard feature in the APM</w:t>
      </w:r>
      <w:r>
        <w:t xml:space="preserve"> software suite.</w:t>
      </w:r>
    </w:p>
    <w:p w:rsidR="00C069AE" w:rsidRDefault="00C069AE" w:rsidP="00C069AE">
      <w:r>
        <w:t xml:space="preserve">Any lockup or failure of this function on the CPU or associated sensors will be treated as an Autopilot lock-up (Section </w:t>
      </w:r>
      <w:r>
        <w:fldChar w:fldCharType="begin"/>
      </w:r>
      <w:r>
        <w:instrText xml:space="preserve"> REF _Ref386198182 \r \h </w:instrText>
      </w:r>
      <w:r>
        <w:fldChar w:fldCharType="separate"/>
      </w:r>
      <w:r w:rsidR="00DC29A5">
        <w:t>9.5</w:t>
      </w:r>
      <w:r>
        <w:fldChar w:fldCharType="end"/>
      </w:r>
      <w:r>
        <w:t>) and will result in the C&amp;TS system being activated.</w:t>
      </w:r>
    </w:p>
    <w:p w:rsidR="00C069AE" w:rsidRDefault="00C069AE" w:rsidP="00C069AE">
      <w:r>
        <w:t>A “soft geofence” will be used to alert the ground station via audible signal when the aircraft's current course is predicted to take it within 50m of the actual geofence. For the vertical component, a dataset of terrain data for the local area will be available to the aircraft. Combined with the GPS altitude, the AGL altitude can be determined and used to ensure the aircraft remains in the altitude (AGL) envelope as a “soft geofence”.</w:t>
      </w:r>
    </w:p>
    <w:p w:rsidR="00C069AE" w:rsidRDefault="00C069AE" w:rsidP="00C069AE">
      <w:pPr>
        <w:pStyle w:val="Heading3"/>
      </w:pPr>
      <w:bookmarkStart w:id="99" w:name="_Toc386838397"/>
      <w:r>
        <w:t>Altitude Geofence</w:t>
      </w:r>
      <w:bookmarkEnd w:id="99"/>
    </w:p>
    <w:p w:rsidR="00C069AE" w:rsidRDefault="00C069AE" w:rsidP="00C069AE">
      <w:r>
        <w:t xml:space="preserve">The barometer on board will be referenced via QNH before flight. This will be used to enforce the </w:t>
      </w:r>
      <w:r w:rsidR="000820BA">
        <w:t>1500</w:t>
      </w:r>
      <w:r>
        <w:t xml:space="preserve"> </w:t>
      </w:r>
      <w:proofErr w:type="spellStart"/>
      <w:r>
        <w:t>ft</w:t>
      </w:r>
      <w:proofErr w:type="spellEnd"/>
      <w:r>
        <w:t xml:space="preserve"> </w:t>
      </w:r>
      <w:r w:rsidR="000820BA">
        <w:t>AGL</w:t>
      </w:r>
      <w:r>
        <w:t xml:space="preserve"> vertical component of the geofence.</w:t>
      </w:r>
    </w:p>
    <w:p w:rsidR="000736CF" w:rsidRPr="000736CF" w:rsidRDefault="00C069AE" w:rsidP="000736CF">
      <w:r>
        <w:t xml:space="preserve">On barometer failure, the autopilot will start to use GPS based altitude but with a safety margin of 500ft. If the GPS loses lock or detects an altitude of above </w:t>
      </w:r>
      <w:r w:rsidR="000820BA">
        <w:t>1000</w:t>
      </w:r>
      <w:r>
        <w:t xml:space="preserve"> </w:t>
      </w:r>
      <w:proofErr w:type="spellStart"/>
      <w:r>
        <w:t>ft</w:t>
      </w:r>
      <w:proofErr w:type="spellEnd"/>
      <w:r>
        <w:t xml:space="preserve"> </w:t>
      </w:r>
      <w:r w:rsidR="000820BA">
        <w:t>AGL</w:t>
      </w:r>
      <w:r>
        <w:t xml:space="preserve"> the C&amp;TS system will be activated.</w:t>
      </w:r>
    </w:p>
    <w:p w:rsidR="0010784C" w:rsidRDefault="0010784C" w:rsidP="0010784C">
      <w:pPr>
        <w:pStyle w:val="Heading2"/>
      </w:pPr>
      <w:bookmarkStart w:id="100" w:name="_Toc448127793"/>
      <w:r>
        <w:t xml:space="preserve">Radio </w:t>
      </w:r>
      <w:bookmarkEnd w:id="96"/>
      <w:r>
        <w:t>Equipment</w:t>
      </w:r>
      <w:bookmarkEnd w:id="100"/>
    </w:p>
    <w:p w:rsidR="000C46AA" w:rsidRDefault="0010784C" w:rsidP="00C31104">
      <w:r>
        <w:t xml:space="preserve">There will be </w:t>
      </w:r>
      <w:r w:rsidR="00AE4A44">
        <w:t>three</w:t>
      </w:r>
      <w:r>
        <w:t xml:space="preserve"> independent radio links to </w:t>
      </w:r>
      <w:r w:rsidR="00C31104">
        <w:t>each UAV</w:t>
      </w:r>
      <w:r>
        <w:t>. This includes a standard 2.4</w:t>
      </w:r>
      <w:r w:rsidR="00AE4A44">
        <w:t xml:space="preserve"> GHz RC link for manual control, </w:t>
      </w:r>
      <w:r>
        <w:t>a 915-928 MHz low bandwidth link for telemetry</w:t>
      </w:r>
      <w:r w:rsidR="00EB205A">
        <w:t xml:space="preserve"> </w:t>
      </w:r>
      <w:r w:rsidR="00AE4A44">
        <w:t>and a 3G mobile phone network connection</w:t>
      </w:r>
      <w:r w:rsidR="008F549D">
        <w:t>s</w:t>
      </w:r>
      <w:r w:rsidR="00AE4A44">
        <w:t xml:space="preserve"> (via USB dongle</w:t>
      </w:r>
      <w:r w:rsidR="008F549D">
        <w:t>s</w:t>
      </w:r>
      <w:r w:rsidR="00AE4A44">
        <w:t>) for a backup telemetry link</w:t>
      </w:r>
      <w:r w:rsidR="00C31104">
        <w:t>s.</w:t>
      </w:r>
      <w:r w:rsidR="00C31104" w:rsidRPr="00C31104">
        <w:t xml:space="preserve"> </w:t>
      </w:r>
      <w:r w:rsidR="00C31104">
        <w:t>Constant communication with the UAVs will be maintained through these redundant links.  Failover between the links is handled automatically by the APM and ground station software.</w:t>
      </w:r>
    </w:p>
    <w:p w:rsidR="008F549D" w:rsidRDefault="008F549D" w:rsidP="0010784C">
      <w:r>
        <w:t>The relay aircraft 915-928 MHz telemetry radio will be setup both as a relay for messages between the GCS and retrieval aircraft and as a telemetry link for the relay aircraft.</w:t>
      </w:r>
      <w:r w:rsidDel="008F549D">
        <w:t xml:space="preserve"> </w:t>
      </w:r>
    </w:p>
    <w:p w:rsidR="00EB205A" w:rsidRDefault="00EB205A" w:rsidP="0010784C">
      <w:r>
        <w:t>The 915-928 MHz is licenced under the ACMA LIPD class licence (Item 52) and the 3G dongle</w:t>
      </w:r>
      <w:r w:rsidR="008F549D">
        <w:t>s</w:t>
      </w:r>
      <w:r>
        <w:t xml:space="preserve"> will </w:t>
      </w:r>
      <w:r w:rsidR="00B74D98">
        <w:t>use the standard 3G frequency bands (850MHz, 900MHz and 2100 MHz).</w:t>
      </w:r>
      <w:r w:rsidR="00664BF2">
        <w:t xml:space="preserve"> All radios used will be “C-Tick” compliant.</w:t>
      </w:r>
    </w:p>
    <w:p w:rsidR="00814671" w:rsidRDefault="0010784C" w:rsidP="0010784C">
      <w:r>
        <w:t>The telemetry link has been confirmed to consistently work at 30km range via the relay UAV at the desired data rate.</w:t>
      </w:r>
    </w:p>
    <w:p w:rsidR="00814671" w:rsidRDefault="00814671">
      <w:r>
        <w:br w:type="page"/>
      </w:r>
    </w:p>
    <w:p w:rsidR="008927A6" w:rsidRDefault="00814671" w:rsidP="00814671">
      <w:pPr>
        <w:pStyle w:val="Heading1"/>
      </w:pPr>
      <w:bookmarkStart w:id="101" w:name="_Toc448127794"/>
      <w:r>
        <w:lastRenderedPageBreak/>
        <w:t>Risk Assessment</w:t>
      </w:r>
      <w:bookmarkEnd w:id="101"/>
    </w:p>
    <w:p w:rsidR="00BB5B75" w:rsidRPr="00BB5B75" w:rsidRDefault="00BB5B75" w:rsidP="00BB5B75">
      <w:pPr>
        <w:pStyle w:val="Heading2"/>
      </w:pPr>
      <w:bookmarkStart w:id="102" w:name="_Toc448127795"/>
      <w:r>
        <w:t>General Risk Assessment</w:t>
      </w:r>
      <w:bookmarkEnd w:id="102"/>
    </w:p>
    <w:p w:rsidR="00814671" w:rsidRDefault="00814671" w:rsidP="00814671">
      <w:r>
        <w:t>Using the risk assessment in our Deliverable 1 report as a basis, we expanded on and refined our risk assessment to ensure it remains up-to-date.</w:t>
      </w:r>
    </w:p>
    <w:tbl>
      <w:tblPr>
        <w:tblW w:w="0" w:type="auto"/>
        <w:tblInd w:w="98"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97" w:type="dxa"/>
        </w:tblCellMar>
        <w:tblLook w:val="0000" w:firstRow="0" w:lastRow="0" w:firstColumn="0" w:lastColumn="0" w:noHBand="0" w:noVBand="0"/>
      </w:tblPr>
      <w:tblGrid>
        <w:gridCol w:w="2473"/>
        <w:gridCol w:w="7024"/>
      </w:tblGrid>
      <w:tr w:rsidR="00BB5B75" w:rsidTr="0015314A">
        <w:trPr>
          <w:trHeight w:hRule="exact" w:val="340"/>
          <w:tblHeader/>
        </w:trPr>
        <w:tc>
          <w:tcPr>
            <w:tcW w:w="2473"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BB5B75" w:rsidP="00154E6C">
            <w:r>
              <w:rPr>
                <w:rFonts w:ascii="Calibri" w:eastAsia="Calibri" w:hAnsi="Calibri" w:cs="Calibri"/>
                <w:b/>
              </w:rPr>
              <w:t>Failure Mode</w:t>
            </w:r>
          </w:p>
        </w:tc>
        <w:tc>
          <w:tcPr>
            <w:tcW w:w="7024"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BB5B75" w:rsidP="00154E6C">
            <w:r>
              <w:rPr>
                <w:rFonts w:ascii="Calibri" w:eastAsia="Calibri" w:hAnsi="Calibri" w:cs="Calibri"/>
                <w:b/>
              </w:rPr>
              <w:t>Mitigation</w:t>
            </w:r>
          </w:p>
        </w:tc>
      </w:tr>
      <w:tr w:rsidR="00BB5B75" w:rsidTr="0015314A">
        <w:tc>
          <w:tcPr>
            <w:tcW w:w="2473"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BB5B75" w:rsidP="00154E6C">
            <w:r>
              <w:rPr>
                <w:rFonts w:ascii="Calibri" w:eastAsia="Calibri" w:hAnsi="Calibri" w:cs="Calibri"/>
              </w:rPr>
              <w:t>Insurance</w:t>
            </w:r>
          </w:p>
        </w:tc>
        <w:tc>
          <w:tcPr>
            <w:tcW w:w="7024"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Pr="0015314A" w:rsidRDefault="00BB5B75" w:rsidP="00BB5B75">
            <w:pPr>
              <w:numPr>
                <w:ilvl w:val="0"/>
                <w:numId w:val="13"/>
              </w:numPr>
              <w:spacing w:after="0" w:line="240" w:lineRule="auto"/>
              <w:ind w:hanging="360"/>
            </w:pPr>
            <w:r>
              <w:rPr>
                <w:rFonts w:ascii="Calibri" w:eastAsia="Calibri" w:hAnsi="Calibri" w:cs="Calibri"/>
              </w:rPr>
              <w:t>Preliminary work will be carried out at our local model aircraft field under MAAA procedures with MAAA insurance, and the regular critique of fellow modellers. Extensive testing will be carried out at a private property near Canberra, within the one year span of appropriate insurance.</w:t>
            </w:r>
          </w:p>
          <w:p w:rsidR="00187F8F" w:rsidRDefault="00187F8F" w:rsidP="0015314A">
            <w:pPr>
              <w:spacing w:after="0" w:line="240" w:lineRule="auto"/>
            </w:pPr>
          </w:p>
        </w:tc>
      </w:tr>
      <w:tr w:rsidR="00BB5B75" w:rsidTr="0015314A">
        <w:tc>
          <w:tcPr>
            <w:tcW w:w="2473"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BB5B75" w:rsidP="00154E6C">
            <w:r>
              <w:rPr>
                <w:rFonts w:ascii="Calibri" w:eastAsia="Calibri" w:hAnsi="Calibri" w:cs="Calibri"/>
              </w:rPr>
              <w:t>Airframe Operation</w:t>
            </w:r>
          </w:p>
        </w:tc>
        <w:tc>
          <w:tcPr>
            <w:tcW w:w="7024"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832A7D" w:rsidRPr="0015314A" w:rsidRDefault="00BB5B75">
            <w:pPr>
              <w:numPr>
                <w:ilvl w:val="0"/>
                <w:numId w:val="13"/>
              </w:numPr>
              <w:spacing w:after="0" w:line="240" w:lineRule="auto"/>
              <w:ind w:hanging="360"/>
            </w:pPr>
            <w:r>
              <w:rPr>
                <w:rFonts w:ascii="Calibri" w:eastAsia="Calibri" w:hAnsi="Calibri" w:cs="Calibri"/>
              </w:rPr>
              <w:t>Operation to be in line with MAAA procedures</w:t>
            </w:r>
            <w:r w:rsidR="004329EF">
              <w:rPr>
                <w:rFonts w:ascii="Calibri" w:eastAsia="Calibri" w:hAnsi="Calibri" w:cs="Calibri"/>
              </w:rPr>
              <w:t>.</w:t>
            </w:r>
          </w:p>
          <w:p w:rsidR="004329EF" w:rsidRPr="0015314A" w:rsidRDefault="004329EF">
            <w:pPr>
              <w:numPr>
                <w:ilvl w:val="0"/>
                <w:numId w:val="13"/>
              </w:numPr>
              <w:spacing w:after="0" w:line="240" w:lineRule="auto"/>
              <w:ind w:hanging="360"/>
            </w:pPr>
            <w:r>
              <w:rPr>
                <w:rFonts w:ascii="Calibri" w:eastAsia="Calibri" w:hAnsi="Calibri" w:cs="Calibri"/>
              </w:rPr>
              <w:t xml:space="preserve">Competition aircraft and pilots </w:t>
            </w:r>
            <w:r w:rsidR="00D37818">
              <w:rPr>
                <w:rFonts w:ascii="Calibri" w:eastAsia="Calibri" w:hAnsi="Calibri" w:cs="Calibri"/>
              </w:rPr>
              <w:t>will</w:t>
            </w:r>
            <w:r>
              <w:rPr>
                <w:rFonts w:ascii="Calibri" w:eastAsia="Calibri" w:hAnsi="Calibri" w:cs="Calibri"/>
              </w:rPr>
              <w:t xml:space="preserve"> obtain MAAA heavy model certificate before flight of competition aircraft, if required.</w:t>
            </w:r>
          </w:p>
          <w:p w:rsidR="00187F8F" w:rsidRDefault="00187F8F" w:rsidP="0015314A">
            <w:pPr>
              <w:spacing w:after="0" w:line="240" w:lineRule="auto"/>
            </w:pPr>
          </w:p>
        </w:tc>
      </w:tr>
      <w:tr w:rsidR="00832A7D" w:rsidTr="0015314A">
        <w:tc>
          <w:tcPr>
            <w:tcW w:w="2473"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832A7D" w:rsidRDefault="00832A7D" w:rsidP="00154E6C">
            <w:pPr>
              <w:rPr>
                <w:rFonts w:ascii="Calibri" w:eastAsia="Calibri" w:hAnsi="Calibri" w:cs="Calibri"/>
              </w:rPr>
            </w:pPr>
            <w:r>
              <w:rPr>
                <w:rFonts w:ascii="Calibri" w:eastAsia="Calibri" w:hAnsi="Calibri" w:cs="Calibri"/>
              </w:rPr>
              <w:t>Airframe Modifications</w:t>
            </w:r>
          </w:p>
        </w:tc>
        <w:tc>
          <w:tcPr>
            <w:tcW w:w="7024"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832A7D" w:rsidRDefault="00832A7D" w:rsidP="00832A7D">
            <w:pPr>
              <w:numPr>
                <w:ilvl w:val="0"/>
                <w:numId w:val="13"/>
              </w:numPr>
              <w:spacing w:after="0" w:line="240" w:lineRule="auto"/>
              <w:ind w:hanging="360"/>
              <w:rPr>
                <w:rFonts w:ascii="Calibri" w:eastAsia="Calibri" w:hAnsi="Calibri" w:cs="Calibri"/>
              </w:rPr>
            </w:pPr>
            <w:r>
              <w:rPr>
                <w:rFonts w:ascii="Calibri" w:eastAsia="Calibri" w:hAnsi="Calibri" w:cs="Calibri"/>
              </w:rPr>
              <w:t xml:space="preserve">Any modifications to the physical airframe </w:t>
            </w:r>
            <w:r w:rsidR="004329EF">
              <w:rPr>
                <w:rFonts w:ascii="Calibri" w:eastAsia="Calibri" w:hAnsi="Calibri" w:cs="Calibri"/>
              </w:rPr>
              <w:t xml:space="preserve">are </w:t>
            </w:r>
            <w:r w:rsidR="008E3746">
              <w:rPr>
                <w:rFonts w:ascii="Calibri" w:eastAsia="Calibri" w:hAnsi="Calibri" w:cs="Calibri"/>
              </w:rPr>
              <w:t xml:space="preserve">to </w:t>
            </w:r>
            <w:r>
              <w:rPr>
                <w:rFonts w:ascii="Calibri" w:eastAsia="Calibri" w:hAnsi="Calibri" w:cs="Calibri"/>
              </w:rPr>
              <w:t>be reviewed by experienced RC modellers to ensure structural integrity is maintained.</w:t>
            </w:r>
          </w:p>
          <w:p w:rsidR="008E3746" w:rsidRDefault="008E3746" w:rsidP="00832A7D">
            <w:pPr>
              <w:numPr>
                <w:ilvl w:val="0"/>
                <w:numId w:val="13"/>
              </w:numPr>
              <w:spacing w:after="0" w:line="240" w:lineRule="auto"/>
              <w:ind w:hanging="360"/>
              <w:rPr>
                <w:rFonts w:ascii="Calibri" w:eastAsia="Calibri" w:hAnsi="Calibri" w:cs="Calibri"/>
              </w:rPr>
            </w:pPr>
            <w:r>
              <w:rPr>
                <w:rFonts w:ascii="Calibri" w:eastAsia="Calibri" w:hAnsi="Calibri" w:cs="Calibri"/>
              </w:rPr>
              <w:t xml:space="preserve">Flight envelope (such as maximum roll angle, maximum speed, </w:t>
            </w:r>
            <w:proofErr w:type="spellStart"/>
            <w:r>
              <w:rPr>
                <w:rFonts w:ascii="Calibri" w:eastAsia="Calibri" w:hAnsi="Calibri" w:cs="Calibri"/>
              </w:rPr>
              <w:t>etc</w:t>
            </w:r>
            <w:proofErr w:type="spellEnd"/>
            <w:r>
              <w:rPr>
                <w:rFonts w:ascii="Calibri" w:eastAsia="Calibri" w:hAnsi="Calibri" w:cs="Calibri"/>
              </w:rPr>
              <w:t>) will be limited reduce stress on airframe modifications</w:t>
            </w:r>
            <w:r w:rsidR="00D37818">
              <w:rPr>
                <w:rFonts w:ascii="Calibri" w:eastAsia="Calibri" w:hAnsi="Calibri" w:cs="Calibri"/>
              </w:rPr>
              <w:t>.</w:t>
            </w:r>
          </w:p>
          <w:p w:rsidR="00187F8F" w:rsidRDefault="00187F8F" w:rsidP="0015314A">
            <w:pPr>
              <w:spacing w:after="0" w:line="240" w:lineRule="auto"/>
              <w:rPr>
                <w:rFonts w:ascii="Calibri" w:eastAsia="Calibri" w:hAnsi="Calibri" w:cs="Calibri"/>
              </w:rPr>
            </w:pPr>
          </w:p>
        </w:tc>
      </w:tr>
      <w:tr w:rsidR="00BB5B75" w:rsidTr="0015314A">
        <w:tc>
          <w:tcPr>
            <w:tcW w:w="2473"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BB5B75" w:rsidP="00154E6C">
            <w:r>
              <w:rPr>
                <w:rFonts w:ascii="Calibri" w:eastAsia="Calibri" w:hAnsi="Calibri" w:cs="Calibri"/>
              </w:rPr>
              <w:t>Range Safety</w:t>
            </w:r>
          </w:p>
        </w:tc>
        <w:tc>
          <w:tcPr>
            <w:tcW w:w="7024"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Pr="0015314A" w:rsidRDefault="00BB5B75">
            <w:pPr>
              <w:numPr>
                <w:ilvl w:val="0"/>
                <w:numId w:val="13"/>
              </w:numPr>
              <w:spacing w:after="0" w:line="240" w:lineRule="auto"/>
              <w:ind w:hanging="360"/>
            </w:pPr>
            <w:r>
              <w:rPr>
                <w:rFonts w:ascii="Calibri" w:eastAsia="Calibri" w:hAnsi="Calibri" w:cs="Calibri"/>
              </w:rPr>
              <w:t>For the MAAA field we will use the MAAA Manual of Procedures. For our long range test site, we have developed appropriate range procedures, with a designated range safety officer.</w:t>
            </w:r>
          </w:p>
          <w:p w:rsidR="00D37818" w:rsidRPr="0015314A" w:rsidRDefault="00D37818">
            <w:pPr>
              <w:numPr>
                <w:ilvl w:val="0"/>
                <w:numId w:val="13"/>
              </w:numPr>
              <w:spacing w:after="0" w:line="240" w:lineRule="auto"/>
              <w:ind w:hanging="360"/>
            </w:pPr>
            <w:r>
              <w:rPr>
                <w:rFonts w:ascii="Calibri" w:eastAsia="Calibri" w:hAnsi="Calibri" w:cs="Calibri"/>
              </w:rPr>
              <w:t>We have developed a safety bag so that all the items we need for safety purposes are handy during operations.</w:t>
            </w:r>
          </w:p>
          <w:p w:rsidR="00187F8F" w:rsidRDefault="00187F8F" w:rsidP="0015314A">
            <w:pPr>
              <w:spacing w:after="0" w:line="240" w:lineRule="auto"/>
            </w:pPr>
          </w:p>
        </w:tc>
      </w:tr>
      <w:tr w:rsidR="00BB5B75" w:rsidTr="0015314A">
        <w:tc>
          <w:tcPr>
            <w:tcW w:w="2473"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BB5B75" w:rsidP="00154E6C">
            <w:r>
              <w:rPr>
                <w:rFonts w:ascii="Calibri" w:eastAsia="Calibri" w:hAnsi="Calibri" w:cs="Calibri"/>
              </w:rPr>
              <w:t>Engine</w:t>
            </w:r>
          </w:p>
        </w:tc>
        <w:tc>
          <w:tcPr>
            <w:tcW w:w="7024"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BB5B75" w:rsidP="00BB5B75">
            <w:pPr>
              <w:numPr>
                <w:ilvl w:val="0"/>
                <w:numId w:val="13"/>
              </w:numPr>
              <w:spacing w:after="0" w:line="240" w:lineRule="auto"/>
              <w:ind w:hanging="360"/>
            </w:pPr>
            <w:r>
              <w:rPr>
                <w:rFonts w:ascii="Calibri" w:eastAsia="Calibri" w:hAnsi="Calibri" w:cs="Calibri"/>
              </w:rPr>
              <w:t>Starting and operation to be in line with MAAA procedures</w:t>
            </w:r>
            <w:r w:rsidR="00D37818">
              <w:rPr>
                <w:rFonts w:ascii="Calibri" w:eastAsia="Calibri" w:hAnsi="Calibri" w:cs="Calibri"/>
              </w:rPr>
              <w:t>.</w:t>
            </w:r>
          </w:p>
          <w:p w:rsidR="00187F8F" w:rsidRPr="0015314A" w:rsidRDefault="00D37818">
            <w:pPr>
              <w:numPr>
                <w:ilvl w:val="0"/>
                <w:numId w:val="13"/>
              </w:numPr>
              <w:spacing w:after="0" w:line="240" w:lineRule="auto"/>
              <w:ind w:hanging="360"/>
            </w:pPr>
            <w:r>
              <w:rPr>
                <w:rFonts w:ascii="Calibri" w:eastAsia="Calibri" w:hAnsi="Calibri" w:cs="Calibri"/>
              </w:rPr>
              <w:t>The engine can be stopped by cutting the ignition via the safety switch, the RC transmitter, or the ground control system.</w:t>
            </w:r>
          </w:p>
          <w:p w:rsidR="00BB5B75" w:rsidRDefault="00BB5B75" w:rsidP="0015314A">
            <w:pPr>
              <w:spacing w:after="0" w:line="240" w:lineRule="auto"/>
            </w:pPr>
          </w:p>
        </w:tc>
      </w:tr>
      <w:tr w:rsidR="00D37818" w:rsidTr="0015314A">
        <w:tc>
          <w:tcPr>
            <w:tcW w:w="2473"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D37818" w:rsidRDefault="00D37818" w:rsidP="00154E6C">
            <w:pPr>
              <w:rPr>
                <w:rFonts w:ascii="Calibri" w:eastAsia="Calibri" w:hAnsi="Calibri" w:cs="Calibri"/>
              </w:rPr>
            </w:pPr>
            <w:r>
              <w:rPr>
                <w:rFonts w:ascii="Calibri" w:eastAsia="Calibri" w:hAnsi="Calibri" w:cs="Calibri"/>
              </w:rPr>
              <w:t>Vertical lift motors</w:t>
            </w:r>
          </w:p>
        </w:tc>
        <w:tc>
          <w:tcPr>
            <w:tcW w:w="7024"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D37818" w:rsidRDefault="00D37818" w:rsidP="00620CDC">
            <w:pPr>
              <w:numPr>
                <w:ilvl w:val="0"/>
                <w:numId w:val="13"/>
              </w:numPr>
              <w:spacing w:after="0" w:line="240" w:lineRule="auto"/>
              <w:ind w:hanging="360"/>
              <w:rPr>
                <w:rFonts w:ascii="Calibri" w:eastAsia="Calibri" w:hAnsi="Calibri" w:cs="Calibri"/>
              </w:rPr>
            </w:pPr>
            <w:r>
              <w:rPr>
                <w:rFonts w:ascii="Calibri" w:eastAsia="Calibri" w:hAnsi="Calibri" w:cs="Calibri"/>
              </w:rPr>
              <w:t>The motors are mounted on each wing with their LiPo batteries.</w:t>
            </w:r>
          </w:p>
          <w:p w:rsidR="00D37818" w:rsidRDefault="00D37818" w:rsidP="00620CDC">
            <w:pPr>
              <w:numPr>
                <w:ilvl w:val="0"/>
                <w:numId w:val="13"/>
              </w:numPr>
              <w:spacing w:after="0" w:line="240" w:lineRule="auto"/>
              <w:ind w:hanging="360"/>
              <w:rPr>
                <w:rFonts w:ascii="Calibri" w:eastAsia="Calibri" w:hAnsi="Calibri" w:cs="Calibri"/>
              </w:rPr>
            </w:pPr>
            <w:r>
              <w:rPr>
                <w:rFonts w:ascii="Calibri" w:eastAsia="Calibri" w:hAnsi="Calibri" w:cs="Calibri"/>
              </w:rPr>
              <w:t>They must be specifically armed to operate.</w:t>
            </w:r>
          </w:p>
          <w:p w:rsidR="00D37818" w:rsidRDefault="00D37818" w:rsidP="00620CDC">
            <w:pPr>
              <w:numPr>
                <w:ilvl w:val="0"/>
                <w:numId w:val="13"/>
              </w:numPr>
              <w:spacing w:after="0" w:line="240" w:lineRule="auto"/>
              <w:ind w:hanging="360"/>
              <w:rPr>
                <w:rFonts w:ascii="Calibri" w:eastAsia="Calibri" w:hAnsi="Calibri" w:cs="Calibri"/>
              </w:rPr>
            </w:pPr>
            <w:r>
              <w:rPr>
                <w:rFonts w:ascii="Calibri" w:eastAsia="Calibri" w:hAnsi="Calibri" w:cs="Calibri"/>
              </w:rPr>
              <w:t xml:space="preserve">The batteries are independent of the aircraft control systems, and require connection via relays to power the motors. </w:t>
            </w:r>
          </w:p>
          <w:p w:rsidR="00D37818" w:rsidRDefault="00D37818" w:rsidP="00BB5B75">
            <w:pPr>
              <w:numPr>
                <w:ilvl w:val="0"/>
                <w:numId w:val="13"/>
              </w:numPr>
              <w:spacing w:after="0" w:line="240" w:lineRule="auto"/>
              <w:ind w:hanging="360"/>
              <w:rPr>
                <w:rFonts w:ascii="Calibri" w:eastAsia="Calibri" w:hAnsi="Calibri" w:cs="Calibri"/>
              </w:rPr>
            </w:pPr>
            <w:r>
              <w:rPr>
                <w:rFonts w:ascii="Calibri" w:eastAsia="Calibri" w:hAnsi="Calibri" w:cs="Calibri"/>
              </w:rPr>
              <w:t>There will be some padding and a layer of fireproof material around the batteries.</w:t>
            </w:r>
          </w:p>
          <w:p w:rsidR="00187F8F" w:rsidRDefault="00187F8F" w:rsidP="0015314A">
            <w:pPr>
              <w:spacing w:after="0" w:line="240" w:lineRule="auto"/>
              <w:rPr>
                <w:rFonts w:ascii="Calibri" w:eastAsia="Calibri" w:hAnsi="Calibri" w:cs="Calibri"/>
              </w:rPr>
            </w:pPr>
          </w:p>
        </w:tc>
      </w:tr>
      <w:tr w:rsidR="00BB5B75" w:rsidTr="0015314A">
        <w:tc>
          <w:tcPr>
            <w:tcW w:w="2473"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BB5B75" w:rsidP="00154E6C">
            <w:r>
              <w:rPr>
                <w:rFonts w:ascii="Calibri" w:eastAsia="Calibri" w:hAnsi="Calibri" w:cs="Calibri"/>
              </w:rPr>
              <w:t>Fuel</w:t>
            </w:r>
          </w:p>
        </w:tc>
        <w:tc>
          <w:tcPr>
            <w:tcW w:w="7024"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Pr="0015314A" w:rsidRDefault="00BB5B75" w:rsidP="00BB5B75">
            <w:pPr>
              <w:numPr>
                <w:ilvl w:val="0"/>
                <w:numId w:val="13"/>
              </w:numPr>
              <w:spacing w:after="0" w:line="240" w:lineRule="auto"/>
              <w:ind w:hanging="360"/>
            </w:pPr>
            <w:r>
              <w:rPr>
                <w:rFonts w:ascii="Calibri" w:eastAsia="Calibri" w:hAnsi="Calibri" w:cs="Calibri"/>
              </w:rPr>
              <w:t>Petrol will be contained in a strong container to resist bursting on impact, containing only enough fuel to carry out the mission with adequate reserve. Appropriate safety procedures will be implemented for transport and storage.</w:t>
            </w:r>
          </w:p>
          <w:p w:rsidR="00187F8F" w:rsidRDefault="00187F8F" w:rsidP="0015314A">
            <w:pPr>
              <w:spacing w:after="0" w:line="240" w:lineRule="auto"/>
            </w:pPr>
          </w:p>
        </w:tc>
      </w:tr>
      <w:tr w:rsidR="00BB5B75" w:rsidTr="0015314A">
        <w:trPr>
          <w:trHeight w:val="757"/>
        </w:trPr>
        <w:tc>
          <w:tcPr>
            <w:tcW w:w="2473"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BB5B75" w:rsidP="00154E6C">
            <w:r>
              <w:rPr>
                <w:rFonts w:ascii="Calibri" w:eastAsia="Calibri" w:hAnsi="Calibri" w:cs="Calibri"/>
              </w:rPr>
              <w:t>Electrical power</w:t>
            </w:r>
          </w:p>
        </w:tc>
        <w:tc>
          <w:tcPr>
            <w:tcW w:w="7024"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BB5B75" w:rsidP="00BB5B75">
            <w:pPr>
              <w:numPr>
                <w:ilvl w:val="0"/>
                <w:numId w:val="13"/>
              </w:numPr>
              <w:spacing w:after="0" w:line="240" w:lineRule="auto"/>
              <w:ind w:hanging="360"/>
            </w:pPr>
            <w:r>
              <w:rPr>
                <w:rFonts w:ascii="Calibri" w:eastAsia="Calibri" w:hAnsi="Calibri" w:cs="Calibri"/>
              </w:rPr>
              <w:t>Separate battery packs for instrumentation and C&amp;TS.</w:t>
            </w:r>
          </w:p>
          <w:p w:rsidR="00BB5B75" w:rsidRDefault="00B27682" w:rsidP="00BB5B75">
            <w:pPr>
              <w:numPr>
                <w:ilvl w:val="0"/>
                <w:numId w:val="13"/>
              </w:numPr>
              <w:spacing w:after="0" w:line="240" w:lineRule="auto"/>
              <w:ind w:hanging="360"/>
            </w:pPr>
            <w:r>
              <w:rPr>
                <w:rFonts w:ascii="Calibri" w:eastAsia="Calibri" w:hAnsi="Calibri" w:cs="Calibri"/>
              </w:rPr>
              <w:t>Batteries in the helicopter will be placed within a strong purpose-made battery compartment.</w:t>
            </w:r>
          </w:p>
          <w:p w:rsidR="00BB5B75" w:rsidRPr="00F14DBA" w:rsidRDefault="00BB5B75" w:rsidP="00BB5B75">
            <w:pPr>
              <w:numPr>
                <w:ilvl w:val="0"/>
                <w:numId w:val="13"/>
              </w:numPr>
              <w:spacing w:after="0" w:line="240" w:lineRule="auto"/>
              <w:ind w:hanging="360"/>
            </w:pPr>
            <w:r>
              <w:rPr>
                <w:rFonts w:ascii="Calibri" w:eastAsia="Calibri" w:hAnsi="Calibri" w:cs="Calibri"/>
              </w:rPr>
              <w:t>Batteries to be of capacity adequate for mission with reserve.</w:t>
            </w:r>
          </w:p>
          <w:p w:rsidR="00B27682" w:rsidRPr="0015314A" w:rsidRDefault="00B27682" w:rsidP="00BB5B75">
            <w:pPr>
              <w:numPr>
                <w:ilvl w:val="0"/>
                <w:numId w:val="13"/>
              </w:numPr>
              <w:spacing w:after="0" w:line="240" w:lineRule="auto"/>
              <w:ind w:hanging="360"/>
            </w:pPr>
            <w:r>
              <w:rPr>
                <w:rFonts w:ascii="Calibri" w:eastAsia="Calibri" w:hAnsi="Calibri" w:cs="Calibri"/>
              </w:rPr>
              <w:t>The E-stop will be used to isolate battery power from radios and motors when UAV is not in flight.</w:t>
            </w:r>
          </w:p>
          <w:p w:rsidR="00187F8F" w:rsidRDefault="00187F8F" w:rsidP="0015314A">
            <w:pPr>
              <w:spacing w:after="0" w:line="240" w:lineRule="auto"/>
            </w:pPr>
          </w:p>
        </w:tc>
      </w:tr>
      <w:tr w:rsidR="00BB5B75" w:rsidTr="0015314A">
        <w:tc>
          <w:tcPr>
            <w:tcW w:w="2473"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BB5B75" w:rsidP="00154E6C">
            <w:r>
              <w:rPr>
                <w:rFonts w:ascii="Calibri" w:eastAsia="Calibri" w:hAnsi="Calibri" w:cs="Calibri"/>
              </w:rPr>
              <w:lastRenderedPageBreak/>
              <w:t>Connections, wiring and soldering</w:t>
            </w:r>
          </w:p>
        </w:tc>
        <w:tc>
          <w:tcPr>
            <w:tcW w:w="7024"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Pr="0015314A" w:rsidRDefault="00BB5B75" w:rsidP="00BB5B75">
            <w:pPr>
              <w:numPr>
                <w:ilvl w:val="0"/>
                <w:numId w:val="13"/>
              </w:numPr>
              <w:spacing w:after="0" w:line="240" w:lineRule="auto"/>
              <w:ind w:hanging="360"/>
            </w:pPr>
            <w:r>
              <w:rPr>
                <w:rFonts w:ascii="Calibri" w:eastAsia="Calibri" w:hAnsi="Calibri" w:cs="Calibri"/>
              </w:rPr>
              <w:t>To be carried out by experienced electronics technician with years of experience in model aircraft and marine electronics in the field.</w:t>
            </w:r>
          </w:p>
          <w:p w:rsidR="00187F8F" w:rsidRDefault="00187F8F" w:rsidP="0015314A">
            <w:pPr>
              <w:spacing w:after="0" w:line="240" w:lineRule="auto"/>
            </w:pPr>
          </w:p>
        </w:tc>
      </w:tr>
      <w:tr w:rsidR="00BB5B75" w:rsidTr="0015314A">
        <w:tc>
          <w:tcPr>
            <w:tcW w:w="2473"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BB5B75" w:rsidP="00154E6C">
            <w:r>
              <w:rPr>
                <w:rFonts w:ascii="Calibri" w:eastAsia="Calibri" w:hAnsi="Calibri" w:cs="Calibri"/>
              </w:rPr>
              <w:t>Autopilot</w:t>
            </w:r>
          </w:p>
        </w:tc>
        <w:tc>
          <w:tcPr>
            <w:tcW w:w="7024"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187F8F" w:rsidRDefault="004329EF">
            <w:pPr>
              <w:numPr>
                <w:ilvl w:val="0"/>
                <w:numId w:val="13"/>
              </w:numPr>
              <w:spacing w:after="0" w:line="240" w:lineRule="auto"/>
              <w:ind w:hanging="360"/>
              <w:rPr>
                <w:rFonts w:ascii="Calibri" w:eastAsia="Calibri" w:hAnsi="Calibri" w:cs="Calibri"/>
              </w:rPr>
            </w:pPr>
            <w:r w:rsidRPr="004329EF">
              <w:rPr>
                <w:rFonts w:ascii="Calibri" w:eastAsia="Calibri" w:hAnsi="Calibri" w:cs="Calibri"/>
              </w:rPr>
              <w:t>Loss of the Autopilot's heartbeat will be detected by the C&amp;TS and appropriate actions taken</w:t>
            </w:r>
            <w:r>
              <w:rPr>
                <w:rFonts w:ascii="Calibri" w:eastAsia="Calibri" w:hAnsi="Calibri" w:cs="Calibri"/>
              </w:rPr>
              <w:t>.</w:t>
            </w:r>
          </w:p>
          <w:p w:rsidR="00BB5B75" w:rsidRPr="0015314A" w:rsidRDefault="00BB5B75" w:rsidP="0015314A">
            <w:pPr>
              <w:spacing w:after="0" w:line="240" w:lineRule="auto"/>
              <w:rPr>
                <w:rFonts w:ascii="Calibri" w:eastAsia="Calibri" w:hAnsi="Calibri" w:cs="Calibri"/>
              </w:rPr>
            </w:pPr>
          </w:p>
        </w:tc>
      </w:tr>
      <w:tr w:rsidR="00BB5B75" w:rsidTr="0015314A">
        <w:tc>
          <w:tcPr>
            <w:tcW w:w="2473"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BB5B75" w:rsidP="00154E6C">
            <w:r>
              <w:rPr>
                <w:rFonts w:ascii="Calibri" w:eastAsia="Calibri" w:hAnsi="Calibri" w:cs="Calibri"/>
              </w:rPr>
              <w:t>Geofencing system failure</w:t>
            </w:r>
          </w:p>
        </w:tc>
        <w:tc>
          <w:tcPr>
            <w:tcW w:w="7024"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187F8F" w:rsidRDefault="004329EF">
            <w:pPr>
              <w:numPr>
                <w:ilvl w:val="0"/>
                <w:numId w:val="13"/>
              </w:numPr>
              <w:spacing w:after="0" w:line="240" w:lineRule="auto"/>
              <w:ind w:hanging="360"/>
              <w:rPr>
                <w:rFonts w:ascii="Calibri" w:eastAsia="Calibri" w:hAnsi="Calibri" w:cs="Calibri"/>
              </w:rPr>
            </w:pPr>
            <w:r w:rsidRPr="004329EF">
              <w:rPr>
                <w:rFonts w:ascii="Calibri" w:eastAsia="Calibri" w:hAnsi="Calibri" w:cs="Calibri"/>
              </w:rPr>
              <w:t>Failure of the system running the geo</w:t>
            </w:r>
            <w:r w:rsidR="00B31481">
              <w:rPr>
                <w:rFonts w:ascii="Calibri" w:eastAsia="Calibri" w:hAnsi="Calibri" w:cs="Calibri"/>
              </w:rPr>
              <w:t xml:space="preserve">fencing program will alert the </w:t>
            </w:r>
            <w:r w:rsidRPr="004329EF">
              <w:rPr>
                <w:rFonts w:ascii="Calibri" w:eastAsia="Calibri" w:hAnsi="Calibri" w:cs="Calibri"/>
              </w:rPr>
              <w:t>C&amp;TS by loss of the heartbeat</w:t>
            </w:r>
            <w:r w:rsidR="00B31481">
              <w:rPr>
                <w:rFonts w:ascii="Calibri" w:eastAsia="Calibri" w:hAnsi="Calibri" w:cs="Calibri"/>
              </w:rPr>
              <w:t>.</w:t>
            </w:r>
          </w:p>
          <w:p w:rsidR="00BB5B75" w:rsidRPr="0015314A" w:rsidRDefault="00BB5B75" w:rsidP="0015314A">
            <w:pPr>
              <w:spacing w:after="0" w:line="240" w:lineRule="auto"/>
              <w:rPr>
                <w:rFonts w:ascii="Calibri" w:eastAsia="Calibri" w:hAnsi="Calibri" w:cs="Calibri"/>
              </w:rPr>
            </w:pPr>
          </w:p>
        </w:tc>
      </w:tr>
      <w:tr w:rsidR="00BB5B75" w:rsidTr="0015314A">
        <w:tc>
          <w:tcPr>
            <w:tcW w:w="2473"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BB5B75" w:rsidP="00154E6C">
            <w:r>
              <w:rPr>
                <w:rFonts w:ascii="Calibri" w:eastAsia="Calibri" w:hAnsi="Calibri" w:cs="Calibri"/>
              </w:rPr>
              <w:t xml:space="preserve">Fly away of </w:t>
            </w:r>
            <w:r>
              <w:t>UAV</w:t>
            </w:r>
          </w:p>
        </w:tc>
        <w:tc>
          <w:tcPr>
            <w:tcW w:w="7024"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Pr="008B7599" w:rsidRDefault="00BB5B75" w:rsidP="00BB5B75">
            <w:pPr>
              <w:numPr>
                <w:ilvl w:val="0"/>
                <w:numId w:val="13"/>
              </w:numPr>
              <w:spacing w:after="0" w:line="240" w:lineRule="auto"/>
              <w:ind w:hanging="360"/>
            </w:pPr>
            <w:r w:rsidRPr="008B7599">
              <w:rPr>
                <w:rFonts w:ascii="Calibri" w:eastAsia="Calibri" w:hAnsi="Calibri" w:cs="Calibri"/>
              </w:rPr>
              <w:t>Extensive practice at test range to UAV Challenge rules (including geo-fencing), but with a soft termination to be carried out by the C&amp;TS.</w:t>
            </w:r>
          </w:p>
          <w:p w:rsidR="00BB5B75" w:rsidRDefault="00BB5B75" w:rsidP="00BB5B75">
            <w:pPr>
              <w:numPr>
                <w:ilvl w:val="0"/>
                <w:numId w:val="13"/>
              </w:numPr>
              <w:spacing w:after="0" w:line="240" w:lineRule="auto"/>
              <w:ind w:hanging="360"/>
            </w:pPr>
            <w:r w:rsidRPr="008B7599">
              <w:t>Low energy VTOL takeoffs will be employed to enable long reaction time</w:t>
            </w:r>
            <w:r w:rsidR="00B31481">
              <w:t>s</w:t>
            </w:r>
            <w:r w:rsidRPr="008B7599">
              <w:t>.</w:t>
            </w:r>
          </w:p>
          <w:p w:rsidR="00187F8F" w:rsidRPr="008B7599" w:rsidRDefault="00187F8F" w:rsidP="0015314A">
            <w:pPr>
              <w:spacing w:after="0" w:line="240" w:lineRule="auto"/>
            </w:pPr>
          </w:p>
        </w:tc>
      </w:tr>
      <w:tr w:rsidR="00BB5B75" w:rsidTr="0015314A">
        <w:tc>
          <w:tcPr>
            <w:tcW w:w="2473"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BB5B75" w:rsidP="00154E6C">
            <w:r>
              <w:rPr>
                <w:rFonts w:ascii="Calibri" w:eastAsia="Calibri" w:hAnsi="Calibri" w:cs="Calibri"/>
              </w:rPr>
              <w:t xml:space="preserve">Rescue of lost </w:t>
            </w:r>
            <w:r>
              <w:t>UAV</w:t>
            </w:r>
          </w:p>
        </w:tc>
        <w:tc>
          <w:tcPr>
            <w:tcW w:w="7024"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Pr="0015314A" w:rsidRDefault="00BB5B75" w:rsidP="00BB5B75">
            <w:pPr>
              <w:numPr>
                <w:ilvl w:val="0"/>
                <w:numId w:val="13"/>
              </w:numPr>
              <w:spacing w:after="0" w:line="240" w:lineRule="auto"/>
              <w:ind w:hanging="360"/>
            </w:pPr>
            <w:r>
              <w:rPr>
                <w:rFonts w:ascii="Calibri" w:eastAsia="Calibri" w:hAnsi="Calibri" w:cs="Calibri"/>
              </w:rPr>
              <w:t>Procedures to be put in place by our experienced bushwalker prior to field testing.</w:t>
            </w:r>
          </w:p>
          <w:p w:rsidR="00187F8F" w:rsidRDefault="00187F8F" w:rsidP="0015314A">
            <w:pPr>
              <w:spacing w:after="0" w:line="240" w:lineRule="auto"/>
            </w:pPr>
          </w:p>
        </w:tc>
      </w:tr>
      <w:tr w:rsidR="00BB5B75" w:rsidTr="0015314A">
        <w:tc>
          <w:tcPr>
            <w:tcW w:w="2473"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BB5B75" w:rsidP="00154E6C">
            <w:r>
              <w:rPr>
                <w:rFonts w:ascii="Calibri" w:eastAsia="Calibri" w:hAnsi="Calibri" w:cs="Calibri"/>
              </w:rPr>
              <w:t>Bugs in software</w:t>
            </w:r>
          </w:p>
        </w:tc>
        <w:tc>
          <w:tcPr>
            <w:tcW w:w="7024"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Pr="0015314A" w:rsidRDefault="00BB5B75">
            <w:pPr>
              <w:numPr>
                <w:ilvl w:val="0"/>
                <w:numId w:val="13"/>
              </w:numPr>
              <w:spacing w:after="0" w:line="240" w:lineRule="auto"/>
              <w:ind w:hanging="360"/>
            </w:pPr>
            <w:r>
              <w:rPr>
                <w:rFonts w:ascii="Calibri" w:eastAsia="Calibri" w:hAnsi="Calibri" w:cs="Calibri"/>
              </w:rPr>
              <w:t xml:space="preserve">Will use Software </w:t>
            </w:r>
            <w:proofErr w:type="gramStart"/>
            <w:r>
              <w:rPr>
                <w:rFonts w:ascii="Calibri" w:eastAsia="Calibri" w:hAnsi="Calibri" w:cs="Calibri"/>
              </w:rPr>
              <w:t>In The</w:t>
            </w:r>
            <w:proofErr w:type="gramEnd"/>
            <w:r>
              <w:rPr>
                <w:rFonts w:ascii="Calibri" w:eastAsia="Calibri" w:hAnsi="Calibri" w:cs="Calibri"/>
              </w:rPr>
              <w:t xml:space="preserve"> Loop (SITL) simulation testing to verify software and autopilot hardware, and reduce risk of software bugs.</w:t>
            </w:r>
          </w:p>
          <w:p w:rsidR="00D37818" w:rsidRPr="0015314A" w:rsidRDefault="00D37818">
            <w:pPr>
              <w:numPr>
                <w:ilvl w:val="0"/>
                <w:numId w:val="13"/>
              </w:numPr>
              <w:spacing w:after="0" w:line="240" w:lineRule="auto"/>
              <w:ind w:hanging="360"/>
            </w:pPr>
            <w:r>
              <w:rPr>
                <w:rFonts w:ascii="Calibri" w:eastAsia="Calibri" w:hAnsi="Calibri" w:cs="Calibri"/>
              </w:rPr>
              <w:t>We have a range of smaller test aircraft and helicopters on which we test our software and practice our procedures.</w:t>
            </w:r>
          </w:p>
          <w:p w:rsidR="00187F8F" w:rsidRDefault="00187F8F" w:rsidP="0015314A">
            <w:pPr>
              <w:spacing w:after="0" w:line="240" w:lineRule="auto"/>
            </w:pPr>
          </w:p>
        </w:tc>
      </w:tr>
      <w:tr w:rsidR="00BB5B75" w:rsidTr="0015314A">
        <w:tc>
          <w:tcPr>
            <w:tcW w:w="2473"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BB5B75" w:rsidP="00154E6C">
            <w:r>
              <w:rPr>
                <w:rFonts w:ascii="Calibri" w:eastAsia="Calibri" w:hAnsi="Calibri" w:cs="Calibri"/>
              </w:rPr>
              <w:t>Configuration management</w:t>
            </w:r>
          </w:p>
        </w:tc>
        <w:tc>
          <w:tcPr>
            <w:tcW w:w="7024"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Pr="0015314A" w:rsidRDefault="00BB5B75" w:rsidP="00BB5B75">
            <w:pPr>
              <w:numPr>
                <w:ilvl w:val="0"/>
                <w:numId w:val="13"/>
              </w:numPr>
              <w:spacing w:after="0" w:line="240" w:lineRule="auto"/>
              <w:ind w:hanging="360"/>
            </w:pPr>
            <w:r>
              <w:rPr>
                <w:rFonts w:ascii="Calibri" w:eastAsia="Calibri" w:hAnsi="Calibri" w:cs="Calibri"/>
              </w:rPr>
              <w:t>We are using best software industry practice for configuration management and software version control.</w:t>
            </w:r>
          </w:p>
          <w:p w:rsidR="00187F8F" w:rsidRDefault="00187F8F" w:rsidP="0015314A">
            <w:pPr>
              <w:spacing w:after="0" w:line="240" w:lineRule="auto"/>
            </w:pPr>
          </w:p>
        </w:tc>
      </w:tr>
      <w:tr w:rsidR="00832A7D" w:rsidTr="0015314A">
        <w:tc>
          <w:tcPr>
            <w:tcW w:w="2473"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832A7D" w:rsidRDefault="00832A7D" w:rsidP="00154E6C">
            <w:pPr>
              <w:rPr>
                <w:rFonts w:ascii="Calibri" w:eastAsia="Calibri" w:hAnsi="Calibri" w:cs="Calibri"/>
              </w:rPr>
            </w:pPr>
            <w:r>
              <w:rPr>
                <w:rFonts w:ascii="Calibri" w:eastAsia="Calibri" w:hAnsi="Calibri" w:cs="Calibri"/>
              </w:rPr>
              <w:t>Fatigue/illness of personnel</w:t>
            </w:r>
          </w:p>
        </w:tc>
        <w:tc>
          <w:tcPr>
            <w:tcW w:w="7024"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D37818" w:rsidRDefault="00D37818" w:rsidP="00BB5B75">
            <w:pPr>
              <w:numPr>
                <w:ilvl w:val="0"/>
                <w:numId w:val="13"/>
              </w:numPr>
              <w:spacing w:after="0" w:line="240" w:lineRule="auto"/>
              <w:ind w:hanging="360"/>
              <w:rPr>
                <w:rFonts w:ascii="Calibri" w:eastAsia="Calibri" w:hAnsi="Calibri" w:cs="Calibri"/>
              </w:rPr>
            </w:pPr>
            <w:r>
              <w:rPr>
                <w:rFonts w:ascii="Calibri" w:eastAsia="Calibri" w:hAnsi="Calibri" w:cs="Calibri"/>
              </w:rPr>
              <w:t>Fatigue and readiness to participate are actively managed during our activities.</w:t>
            </w:r>
          </w:p>
          <w:p w:rsidR="00832A7D" w:rsidRDefault="00832A7D" w:rsidP="00BB5B75">
            <w:pPr>
              <w:numPr>
                <w:ilvl w:val="0"/>
                <w:numId w:val="13"/>
              </w:numPr>
              <w:spacing w:after="0" w:line="240" w:lineRule="auto"/>
              <w:ind w:hanging="360"/>
              <w:rPr>
                <w:rFonts w:ascii="Calibri" w:eastAsia="Calibri" w:hAnsi="Calibri" w:cs="Calibri"/>
              </w:rPr>
            </w:pPr>
            <w:r>
              <w:rPr>
                <w:rFonts w:ascii="Calibri" w:eastAsia="Calibri" w:hAnsi="Calibri" w:cs="Calibri"/>
              </w:rPr>
              <w:t>Team members participating on the site able to perform the role of another if required</w:t>
            </w:r>
            <w:r w:rsidR="00D37818">
              <w:rPr>
                <w:rFonts w:ascii="Calibri" w:eastAsia="Calibri" w:hAnsi="Calibri" w:cs="Calibri"/>
              </w:rPr>
              <w:t>.</w:t>
            </w:r>
          </w:p>
          <w:p w:rsidR="00187F8F" w:rsidRDefault="00187F8F" w:rsidP="0015314A">
            <w:pPr>
              <w:spacing w:after="0" w:line="240" w:lineRule="auto"/>
              <w:rPr>
                <w:rFonts w:ascii="Calibri" w:eastAsia="Calibri" w:hAnsi="Calibri" w:cs="Calibri"/>
              </w:rPr>
            </w:pPr>
          </w:p>
        </w:tc>
      </w:tr>
      <w:tr w:rsidR="00832A7D" w:rsidTr="0015314A">
        <w:tc>
          <w:tcPr>
            <w:tcW w:w="2473"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832A7D" w:rsidRDefault="00832A7D" w:rsidP="00154E6C">
            <w:pPr>
              <w:rPr>
                <w:rFonts w:ascii="Calibri" w:eastAsia="Calibri" w:hAnsi="Calibri" w:cs="Calibri"/>
              </w:rPr>
            </w:pPr>
            <w:r>
              <w:rPr>
                <w:rFonts w:ascii="Calibri" w:eastAsia="Calibri" w:hAnsi="Calibri" w:cs="Calibri"/>
              </w:rPr>
              <w:t>Damage to blood sample on return journey</w:t>
            </w:r>
          </w:p>
        </w:tc>
        <w:tc>
          <w:tcPr>
            <w:tcW w:w="7024"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832A7D" w:rsidRDefault="00832A7D" w:rsidP="008E3746">
            <w:pPr>
              <w:numPr>
                <w:ilvl w:val="0"/>
                <w:numId w:val="13"/>
              </w:numPr>
              <w:spacing w:after="0" w:line="240" w:lineRule="auto"/>
              <w:ind w:hanging="360"/>
              <w:rPr>
                <w:rFonts w:ascii="Calibri" w:eastAsia="Calibri" w:hAnsi="Calibri" w:cs="Calibri"/>
              </w:rPr>
            </w:pPr>
            <w:r>
              <w:rPr>
                <w:rFonts w:ascii="Calibri" w:eastAsia="Calibri" w:hAnsi="Calibri" w:cs="Calibri"/>
              </w:rPr>
              <w:t>Blood sample container will be padded and placed away from heat sources</w:t>
            </w:r>
            <w:r w:rsidR="00D37818">
              <w:rPr>
                <w:rFonts w:ascii="Calibri" w:eastAsia="Calibri" w:hAnsi="Calibri" w:cs="Calibri"/>
              </w:rPr>
              <w:t>.</w:t>
            </w:r>
          </w:p>
          <w:p w:rsidR="00187F8F" w:rsidRDefault="00187F8F" w:rsidP="0015314A">
            <w:pPr>
              <w:spacing w:after="0" w:line="240" w:lineRule="auto"/>
              <w:rPr>
                <w:rFonts w:ascii="Calibri" w:eastAsia="Calibri" w:hAnsi="Calibri" w:cs="Calibri"/>
              </w:rPr>
            </w:pPr>
          </w:p>
        </w:tc>
      </w:tr>
    </w:tbl>
    <w:p w:rsidR="00814671" w:rsidRDefault="00814671" w:rsidP="00814671"/>
    <w:p w:rsidR="00814671" w:rsidRDefault="00BB5B75" w:rsidP="00BB5B75">
      <w:pPr>
        <w:pStyle w:val="Heading2"/>
      </w:pPr>
      <w:bookmarkStart w:id="103" w:name="_Toc448127796"/>
      <w:r>
        <w:t>Risks Associated With Autonomous Takeoff and Landing</w:t>
      </w:r>
      <w:bookmarkEnd w:id="103"/>
    </w:p>
    <w:p w:rsidR="00BB5B75" w:rsidRDefault="00BB5B75" w:rsidP="00BB5B75">
      <w:r>
        <w:t xml:space="preserve">In the specific cases of autonomous takeoff and landing, the following risk assessment </w:t>
      </w:r>
      <w:r w:rsidR="00B31481">
        <w:t xml:space="preserve">has </w:t>
      </w:r>
      <w:r>
        <w:t>been generated:</w:t>
      </w:r>
    </w:p>
    <w:tbl>
      <w:tblPr>
        <w:tblW w:w="0" w:type="auto"/>
        <w:tblInd w:w="98"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97" w:type="dxa"/>
        </w:tblCellMar>
        <w:tblLook w:val="0000" w:firstRow="0" w:lastRow="0" w:firstColumn="0" w:lastColumn="0" w:noHBand="0" w:noVBand="0"/>
      </w:tblPr>
      <w:tblGrid>
        <w:gridCol w:w="2473"/>
        <w:gridCol w:w="7024"/>
      </w:tblGrid>
      <w:tr w:rsidR="00BB5B75" w:rsidTr="0015314A">
        <w:trPr>
          <w:trHeight w:hRule="exact" w:val="340"/>
          <w:tblHeader/>
        </w:trPr>
        <w:tc>
          <w:tcPr>
            <w:tcW w:w="2473"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BB5B75" w:rsidP="00154E6C">
            <w:r>
              <w:rPr>
                <w:rFonts w:ascii="Calibri" w:eastAsia="Calibri" w:hAnsi="Calibri" w:cs="Calibri"/>
                <w:b/>
              </w:rPr>
              <w:t>Failure Mode</w:t>
            </w:r>
          </w:p>
        </w:tc>
        <w:tc>
          <w:tcPr>
            <w:tcW w:w="7024"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BB5B75" w:rsidP="00154E6C">
            <w:r>
              <w:rPr>
                <w:rFonts w:ascii="Calibri" w:eastAsia="Calibri" w:hAnsi="Calibri" w:cs="Calibri"/>
                <w:b/>
              </w:rPr>
              <w:t>Mitigation</w:t>
            </w:r>
          </w:p>
        </w:tc>
      </w:tr>
      <w:tr w:rsidR="00BB5B75" w:rsidTr="0015314A">
        <w:tc>
          <w:tcPr>
            <w:tcW w:w="2473"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BB5B75" w:rsidP="00154E6C">
            <w:r>
              <w:rPr>
                <w:rFonts w:ascii="Calibri" w:eastAsia="Calibri" w:hAnsi="Calibri" w:cs="Calibri"/>
              </w:rPr>
              <w:t>High wind conditions</w:t>
            </w:r>
          </w:p>
        </w:tc>
        <w:tc>
          <w:tcPr>
            <w:tcW w:w="7024"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BB5B75">
            <w:pPr>
              <w:numPr>
                <w:ilvl w:val="0"/>
                <w:numId w:val="13"/>
              </w:numPr>
              <w:spacing w:after="0" w:line="240" w:lineRule="auto"/>
              <w:ind w:hanging="360"/>
            </w:pPr>
            <w:r>
              <w:t xml:space="preserve">Airframes will be tested in a variety of wind conditions to give a maximum safe wind speed for </w:t>
            </w:r>
            <w:r w:rsidR="00D37818">
              <w:t>operation.</w:t>
            </w:r>
          </w:p>
          <w:p w:rsidR="00187F8F" w:rsidRDefault="00187F8F" w:rsidP="0015314A">
            <w:pPr>
              <w:spacing w:after="0" w:line="240" w:lineRule="auto"/>
            </w:pPr>
          </w:p>
        </w:tc>
      </w:tr>
      <w:tr w:rsidR="00BB5B75" w:rsidTr="0015314A">
        <w:tc>
          <w:tcPr>
            <w:tcW w:w="2473"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BB5B75" w:rsidP="00154E6C">
            <w:pPr>
              <w:rPr>
                <w:rFonts w:ascii="Calibri" w:eastAsia="Calibri" w:hAnsi="Calibri" w:cs="Calibri"/>
              </w:rPr>
            </w:pPr>
            <w:r>
              <w:rPr>
                <w:rFonts w:ascii="Calibri" w:eastAsia="Calibri" w:hAnsi="Calibri" w:cs="Calibri"/>
              </w:rPr>
              <w:t>Uneven ground at landing site</w:t>
            </w:r>
          </w:p>
        </w:tc>
        <w:tc>
          <w:tcPr>
            <w:tcW w:w="7024"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512118" w:rsidP="00154E6C">
            <w:pPr>
              <w:numPr>
                <w:ilvl w:val="0"/>
                <w:numId w:val="13"/>
              </w:numPr>
              <w:spacing w:after="0" w:line="240" w:lineRule="auto"/>
              <w:ind w:hanging="360"/>
            </w:pPr>
            <w:r>
              <w:t xml:space="preserve">The </w:t>
            </w:r>
            <w:r w:rsidR="00AC5A14">
              <w:t>undercarriage</w:t>
            </w:r>
            <w:r>
              <w:t xml:space="preserve"> will be designed to cope with landing in rough terrain</w:t>
            </w:r>
          </w:p>
          <w:p w:rsidR="00512118" w:rsidRDefault="00512118">
            <w:pPr>
              <w:numPr>
                <w:ilvl w:val="0"/>
                <w:numId w:val="13"/>
              </w:numPr>
              <w:spacing w:after="0" w:line="240" w:lineRule="auto"/>
              <w:ind w:hanging="360"/>
            </w:pPr>
            <w:r>
              <w:t>The roll and pitch of the UAV will be checked after landing to ensure the UAV is not leaning at a dangerous</w:t>
            </w:r>
            <w:r w:rsidR="00B31481">
              <w:t xml:space="preserve"> angle</w:t>
            </w:r>
            <w:r>
              <w:t xml:space="preserve"> and thus is </w:t>
            </w:r>
            <w:r w:rsidR="00B31481">
              <w:t>un</w:t>
            </w:r>
            <w:r>
              <w:t>able to safely take off.</w:t>
            </w:r>
          </w:p>
          <w:p w:rsidR="00187F8F" w:rsidRDefault="00187F8F" w:rsidP="0015314A">
            <w:pPr>
              <w:spacing w:after="0" w:line="240" w:lineRule="auto"/>
            </w:pPr>
          </w:p>
        </w:tc>
      </w:tr>
      <w:tr w:rsidR="00BB5B75" w:rsidTr="0015314A">
        <w:tc>
          <w:tcPr>
            <w:tcW w:w="2473"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BB5B75" w:rsidP="00154E6C">
            <w:pPr>
              <w:rPr>
                <w:rFonts w:ascii="Calibri" w:eastAsia="Calibri" w:hAnsi="Calibri" w:cs="Calibri"/>
              </w:rPr>
            </w:pPr>
            <w:r>
              <w:rPr>
                <w:rFonts w:ascii="Calibri" w:eastAsia="Calibri" w:hAnsi="Calibri" w:cs="Calibri"/>
              </w:rPr>
              <w:t>Obstacles at landing site</w:t>
            </w:r>
          </w:p>
        </w:tc>
        <w:tc>
          <w:tcPr>
            <w:tcW w:w="7024"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BB5B75" w:rsidRDefault="00BB5B75" w:rsidP="00154E6C">
            <w:pPr>
              <w:numPr>
                <w:ilvl w:val="0"/>
                <w:numId w:val="13"/>
              </w:numPr>
              <w:spacing w:after="0" w:line="240" w:lineRule="auto"/>
              <w:ind w:hanging="360"/>
            </w:pPr>
            <w:r>
              <w:t>On-board camera will take high resolution photos of landing site, which will be analysed by ground station personnel before landing</w:t>
            </w:r>
            <w:r w:rsidR="00D37818">
              <w:t>.</w:t>
            </w:r>
          </w:p>
        </w:tc>
      </w:tr>
      <w:tr w:rsidR="005A4D3C" w:rsidTr="0015314A">
        <w:tc>
          <w:tcPr>
            <w:tcW w:w="2473"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5A4D3C" w:rsidRDefault="005A4D3C" w:rsidP="00154E6C">
            <w:pPr>
              <w:rPr>
                <w:rFonts w:ascii="Calibri" w:eastAsia="Calibri" w:hAnsi="Calibri" w:cs="Calibri"/>
              </w:rPr>
            </w:pPr>
            <w:r>
              <w:rPr>
                <w:rFonts w:ascii="Calibri" w:eastAsia="Calibri" w:hAnsi="Calibri" w:cs="Calibri"/>
              </w:rPr>
              <w:lastRenderedPageBreak/>
              <w:t>Unseen damage to airframe during landing</w:t>
            </w:r>
          </w:p>
        </w:tc>
        <w:tc>
          <w:tcPr>
            <w:tcW w:w="7024"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5A4D3C" w:rsidRDefault="005A4D3C" w:rsidP="00E1711E">
            <w:pPr>
              <w:numPr>
                <w:ilvl w:val="0"/>
                <w:numId w:val="13"/>
              </w:numPr>
              <w:spacing w:after="0" w:line="240" w:lineRule="auto"/>
              <w:ind w:hanging="360"/>
            </w:pPr>
            <w:r>
              <w:t>After landing, systems will be checked for abnormal readings via telemetry. Takeoff will be aborted if telemetry indicates damage to flight controller, radio or battery systems.</w:t>
            </w:r>
          </w:p>
          <w:p w:rsidR="00187F8F" w:rsidRDefault="00187F8F" w:rsidP="0015314A">
            <w:pPr>
              <w:spacing w:after="0" w:line="240" w:lineRule="auto"/>
            </w:pPr>
          </w:p>
        </w:tc>
      </w:tr>
      <w:tr w:rsidR="005A4D3C" w:rsidTr="0015314A">
        <w:tc>
          <w:tcPr>
            <w:tcW w:w="2473"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5A4D3C" w:rsidRDefault="005A4D3C" w:rsidP="00154E6C">
            <w:pPr>
              <w:rPr>
                <w:rFonts w:ascii="Calibri" w:eastAsia="Calibri" w:hAnsi="Calibri" w:cs="Calibri"/>
              </w:rPr>
            </w:pPr>
            <w:r>
              <w:rPr>
                <w:rFonts w:ascii="Calibri" w:eastAsia="Calibri" w:hAnsi="Calibri" w:cs="Calibri"/>
              </w:rPr>
              <w:t>Airframe safety to nearby people after landing</w:t>
            </w:r>
          </w:p>
        </w:tc>
        <w:tc>
          <w:tcPr>
            <w:tcW w:w="7024" w:type="dxa"/>
            <w:tcBorders>
              <w:top w:val="single" w:sz="8" w:space="0" w:color="000001"/>
              <w:left w:val="single" w:sz="8" w:space="0" w:color="000001"/>
              <w:bottom w:val="single" w:sz="8" w:space="0" w:color="000001"/>
              <w:right w:val="single" w:sz="8" w:space="0" w:color="000001"/>
            </w:tcBorders>
            <w:shd w:val="clear" w:color="auto" w:fill="FFFFFF"/>
            <w:tcMar>
              <w:left w:w="97" w:type="dxa"/>
            </w:tcMar>
          </w:tcPr>
          <w:p w:rsidR="005A4D3C" w:rsidRDefault="005A4D3C" w:rsidP="00154E6C">
            <w:pPr>
              <w:numPr>
                <w:ilvl w:val="0"/>
                <w:numId w:val="13"/>
              </w:numPr>
              <w:spacing w:after="0" w:line="240" w:lineRule="auto"/>
              <w:ind w:hanging="360"/>
            </w:pPr>
            <w:r>
              <w:t xml:space="preserve">UAV will disarm all </w:t>
            </w:r>
            <w:r w:rsidR="00B31481">
              <w:t xml:space="preserve">propulsion </w:t>
            </w:r>
            <w:r>
              <w:t>motors</w:t>
            </w:r>
            <w:r w:rsidR="00AC5A14">
              <w:t xml:space="preserve"> and engines</w:t>
            </w:r>
            <w:r>
              <w:t xml:space="preserve"> upon landing.</w:t>
            </w:r>
          </w:p>
          <w:p w:rsidR="00187F8F" w:rsidRDefault="00187F8F" w:rsidP="0015314A">
            <w:pPr>
              <w:spacing w:after="0" w:line="240" w:lineRule="auto"/>
            </w:pPr>
          </w:p>
        </w:tc>
      </w:tr>
    </w:tbl>
    <w:p w:rsidR="00BB5B75" w:rsidRPr="00BB5B75" w:rsidRDefault="00BB5B75" w:rsidP="00BB5B75"/>
    <w:p w:rsidR="008927A6" w:rsidRDefault="003A054C">
      <w:pPr>
        <w:pStyle w:val="Heading1"/>
        <w:pageBreakBefore/>
      </w:pPr>
      <w:bookmarkStart w:id="104" w:name="_Toc319702453"/>
      <w:bookmarkStart w:id="105" w:name="_Toc384661129"/>
      <w:bookmarkStart w:id="106" w:name="_Toc320045074"/>
      <w:bookmarkStart w:id="107" w:name="_Toc384934126"/>
      <w:bookmarkStart w:id="108" w:name="_Toc386838389"/>
      <w:bookmarkStart w:id="109" w:name="_Toc448127797"/>
      <w:r>
        <w:lastRenderedPageBreak/>
        <w:t>Risk Management</w:t>
      </w:r>
      <w:bookmarkEnd w:id="109"/>
      <w:r>
        <w:t xml:space="preserve"> </w:t>
      </w:r>
      <w:bookmarkEnd w:id="104"/>
      <w:bookmarkEnd w:id="105"/>
      <w:bookmarkEnd w:id="106"/>
      <w:bookmarkEnd w:id="107"/>
      <w:bookmarkEnd w:id="108"/>
    </w:p>
    <w:p w:rsidR="008927A6" w:rsidRDefault="003A054C" w:rsidP="00B31481">
      <w:r>
        <w:t xml:space="preserve">Managing the safety of people, property and the aircraft is at the forefront of all of our design and testing activities. </w:t>
      </w:r>
      <w:r w:rsidR="00B31481">
        <w:t>We manage and reduce overall risk by ensuring we have redundancy in all mission critical systems, the use of on-board failsafe systems and thorough ground testing and checklist procedures before flight</w:t>
      </w:r>
      <w:r>
        <w:t>.</w:t>
      </w:r>
    </w:p>
    <w:p w:rsidR="008927A6" w:rsidRDefault="00987A24">
      <w:r>
        <w:t xml:space="preserve">In </w:t>
      </w:r>
      <w:r w:rsidR="003A054C">
        <w:t xml:space="preserve">designing our system, we started by building a risk management matrix, identifying possible modes of failure and evaluated risk mitigation measures. This risk management matrix </w:t>
      </w:r>
      <w:r>
        <w:t xml:space="preserve">considered the consequence and likelihood of potential </w:t>
      </w:r>
      <w:r w:rsidR="003A054C">
        <w:t>hardware and software failures.</w:t>
      </w:r>
    </w:p>
    <w:p w:rsidR="008927A6" w:rsidRDefault="003A054C">
      <w:r>
        <w:t>The following section will outline our risk management approach for key items as outlined in the requirements for Deliverable 2.</w:t>
      </w:r>
    </w:p>
    <w:p w:rsidR="008927A6" w:rsidRDefault="003A054C">
      <w:pPr>
        <w:pStyle w:val="Heading2"/>
        <w:rPr>
          <w:rFonts w:eastAsia="Arial"/>
        </w:rPr>
      </w:pPr>
      <w:bookmarkStart w:id="110" w:name="_Toc320045075"/>
      <w:bookmarkStart w:id="111" w:name="_Toc319702454"/>
      <w:bookmarkStart w:id="112" w:name="_Ref384315928"/>
      <w:bookmarkStart w:id="113" w:name="_Toc384661130"/>
      <w:bookmarkStart w:id="114" w:name="_Toc384934127"/>
      <w:bookmarkStart w:id="115" w:name="_Toc320045076"/>
      <w:bookmarkStart w:id="116" w:name="_Toc319702455"/>
      <w:bookmarkStart w:id="117" w:name="_Ref384315625"/>
      <w:bookmarkStart w:id="118" w:name="_Ref384315856"/>
      <w:bookmarkStart w:id="119" w:name="_Ref384316000"/>
      <w:bookmarkStart w:id="120" w:name="_Toc384661131"/>
      <w:bookmarkStart w:id="121" w:name="h.f5weptt7gwnm"/>
      <w:bookmarkStart w:id="122" w:name="_Toc384934128"/>
      <w:bookmarkStart w:id="123" w:name="_Toc386838391"/>
      <w:bookmarkStart w:id="124" w:name="_Ref447224604"/>
      <w:bookmarkStart w:id="125" w:name="_Toc448127798"/>
      <w:bookmarkEnd w:id="110"/>
      <w:bookmarkEnd w:id="111"/>
      <w:bookmarkEnd w:id="112"/>
      <w:bookmarkEnd w:id="113"/>
      <w:bookmarkEnd w:id="114"/>
      <w:r>
        <w:rPr>
          <w:rFonts w:eastAsia="Arial"/>
        </w:rPr>
        <w:t>Flight</w:t>
      </w:r>
      <w:bookmarkEnd w:id="115"/>
      <w:bookmarkEnd w:id="116"/>
      <w:bookmarkEnd w:id="117"/>
      <w:bookmarkEnd w:id="118"/>
      <w:bookmarkEnd w:id="119"/>
      <w:bookmarkEnd w:id="120"/>
      <w:bookmarkEnd w:id="121"/>
      <w:bookmarkEnd w:id="122"/>
      <w:r>
        <w:rPr>
          <w:rFonts w:eastAsia="Arial"/>
        </w:rPr>
        <w:t xml:space="preserve"> Termination</w:t>
      </w:r>
      <w:bookmarkEnd w:id="123"/>
      <w:bookmarkEnd w:id="124"/>
      <w:bookmarkEnd w:id="125"/>
    </w:p>
    <w:p w:rsidR="008927A6" w:rsidRDefault="003A054C">
      <w:r>
        <w:t xml:space="preserve">We are using a control and termination system (C&amp;TS) on board the </w:t>
      </w:r>
      <w:proofErr w:type="spellStart"/>
      <w:r>
        <w:t>Pixhawk’s</w:t>
      </w:r>
      <w:proofErr w:type="spellEnd"/>
      <w:r>
        <w:t xml:space="preserve"> secondary processor. This module, although on the same physical board as the autopilot, is completely independent.</w:t>
      </w:r>
      <w:r w:rsidR="00987A24">
        <w:t xml:space="preserve">  The necessary software development has been completed, tested and incorporated into our baseline flight management system.</w:t>
      </w:r>
    </w:p>
    <w:p w:rsidR="008927A6" w:rsidRDefault="003A054C">
      <w:r>
        <w:t>This system was confirmed as meeting the Outback Challenge failsafe requirements in an email from the UAV Outback Challenge Technical Committee on March 6</w:t>
      </w:r>
      <w:r>
        <w:rPr>
          <w:vertAlign w:val="superscript"/>
        </w:rPr>
        <w:t>th</w:t>
      </w:r>
      <w:r>
        <w:t xml:space="preserve"> 2014.</w:t>
      </w:r>
    </w:p>
    <w:p w:rsidR="008927A6" w:rsidRDefault="003A054C">
      <w:r>
        <w:t xml:space="preserve">The C&amp;TS will implement the primary OBC S&amp;R FTS option </w:t>
      </w:r>
      <w:r w:rsidR="00512118">
        <w:t>for the quadplane using fixed maximum servo positions and zero motor power. For the helicopter, termination is implemented by cutting ignition</w:t>
      </w:r>
      <w:r>
        <w:t>. The C&amp;TS will monitor the autopilot and will control flight surface</w:t>
      </w:r>
      <w:r w:rsidR="00512118">
        <w:t>, ESC</w:t>
      </w:r>
      <w:r>
        <w:t xml:space="preserve"> and throttle servos, following the specific procedures outlined in the following sections. Flight termination can also be initiated by the GCS through controls to the autopilot via the </w:t>
      </w:r>
      <w:r w:rsidR="00B31481" w:rsidRPr="00B31481">
        <w:t xml:space="preserve">redundant </w:t>
      </w:r>
      <w:r>
        <w:t>telemetry links.</w:t>
      </w:r>
    </w:p>
    <w:p w:rsidR="00F463BC" w:rsidRDefault="003A054C" w:rsidP="0015314A">
      <w:r>
        <w:t xml:space="preserve">In case of flight termination activation, the servo </w:t>
      </w:r>
      <w:r w:rsidR="00512118">
        <w:t xml:space="preserve">and ESC </w:t>
      </w:r>
      <w:r>
        <w:t xml:space="preserve">positions </w:t>
      </w:r>
      <w:r w:rsidR="00512118">
        <w:t xml:space="preserve">for the quadplane </w:t>
      </w:r>
      <w:r>
        <w:t>will be forced by the C&amp;TS system to be:</w:t>
      </w:r>
    </w:p>
    <w:p w:rsidR="00F463BC" w:rsidRDefault="00F463BC" w:rsidP="0015314A">
      <w:pPr>
        <w:pStyle w:val="ListParagraph"/>
        <w:numPr>
          <w:ilvl w:val="0"/>
          <w:numId w:val="14"/>
        </w:numPr>
      </w:pPr>
      <w:r>
        <w:t>Throttle closed</w:t>
      </w:r>
    </w:p>
    <w:p w:rsidR="00F463BC" w:rsidRDefault="00F463BC" w:rsidP="0015314A">
      <w:pPr>
        <w:pStyle w:val="ListParagraph"/>
        <w:numPr>
          <w:ilvl w:val="0"/>
          <w:numId w:val="14"/>
        </w:numPr>
      </w:pPr>
      <w:r>
        <w:t>Full up elevator</w:t>
      </w:r>
    </w:p>
    <w:p w:rsidR="00F463BC" w:rsidRDefault="00F463BC" w:rsidP="0015314A">
      <w:pPr>
        <w:pStyle w:val="ListParagraph"/>
        <w:numPr>
          <w:ilvl w:val="0"/>
          <w:numId w:val="14"/>
        </w:numPr>
      </w:pPr>
      <w:r>
        <w:t>Full right rudder</w:t>
      </w:r>
    </w:p>
    <w:p w:rsidR="00F463BC" w:rsidRDefault="00F463BC" w:rsidP="0015314A">
      <w:pPr>
        <w:pStyle w:val="ListParagraph"/>
        <w:numPr>
          <w:ilvl w:val="0"/>
          <w:numId w:val="14"/>
        </w:numPr>
      </w:pPr>
      <w:r>
        <w:t>Full down on the right aileron and full up on the left aileron</w:t>
      </w:r>
    </w:p>
    <w:p w:rsidR="00F463BC" w:rsidRDefault="00512118" w:rsidP="0015314A">
      <w:pPr>
        <w:pStyle w:val="ListParagraph"/>
        <w:numPr>
          <w:ilvl w:val="0"/>
          <w:numId w:val="14"/>
        </w:numPr>
      </w:pPr>
      <w:r>
        <w:t>Zero throttle on vertical lift motors</w:t>
      </w:r>
    </w:p>
    <w:p w:rsidR="00512118" w:rsidRDefault="00512118" w:rsidP="0015314A">
      <w:pPr>
        <w:pStyle w:val="ListParagraph"/>
        <w:numPr>
          <w:ilvl w:val="0"/>
          <w:numId w:val="14"/>
        </w:numPr>
      </w:pPr>
      <w:r>
        <w:t xml:space="preserve">Ignition cut on the </w:t>
      </w:r>
      <w:r w:rsidR="00AC5A14">
        <w:t>IC engine</w:t>
      </w:r>
    </w:p>
    <w:p w:rsidR="007712D5" w:rsidRDefault="00AC5A14">
      <w:r w:rsidRPr="00AC5A14">
        <w:t xml:space="preserve">If the flight termination mode is activated by any of the conditions described in </w:t>
      </w:r>
      <w:r>
        <w:t xml:space="preserve">Sections </w:t>
      </w:r>
      <w:r>
        <w:fldChar w:fldCharType="begin"/>
      </w:r>
      <w:r>
        <w:instrText xml:space="preserve"> REF _Ref448081381 \r \h </w:instrText>
      </w:r>
      <w:r>
        <w:fldChar w:fldCharType="separate"/>
      </w:r>
      <w:r w:rsidR="00DC29A5">
        <w:t>9.2</w:t>
      </w:r>
      <w:r>
        <w:fldChar w:fldCharType="end"/>
      </w:r>
      <w:r>
        <w:t>-</w:t>
      </w:r>
      <w:r>
        <w:fldChar w:fldCharType="begin"/>
      </w:r>
      <w:r>
        <w:instrText xml:space="preserve"> REF _Ref448081390 \r \h </w:instrText>
      </w:r>
      <w:r>
        <w:fldChar w:fldCharType="separate"/>
      </w:r>
      <w:r w:rsidR="00DC29A5">
        <w:t>9.6</w:t>
      </w:r>
      <w:r>
        <w:fldChar w:fldCharType="end"/>
      </w:r>
      <w:r>
        <w:t xml:space="preserve"> it cannot be deactivated.</w:t>
      </w:r>
    </w:p>
    <w:p w:rsidR="008927A6" w:rsidRDefault="003A054C">
      <w:pPr>
        <w:pStyle w:val="Heading2"/>
        <w:rPr>
          <w:rFonts w:eastAsia="Arial"/>
        </w:rPr>
      </w:pPr>
      <w:bookmarkStart w:id="126" w:name="_Toc447661091"/>
      <w:bookmarkStart w:id="127" w:name="_Toc447733116"/>
      <w:bookmarkStart w:id="128" w:name="_Toc447734514"/>
      <w:bookmarkStart w:id="129" w:name="_Toc447734615"/>
      <w:bookmarkStart w:id="130" w:name="_Toc447661092"/>
      <w:bookmarkStart w:id="131" w:name="_Toc447733117"/>
      <w:bookmarkStart w:id="132" w:name="_Toc447734515"/>
      <w:bookmarkStart w:id="133" w:name="_Toc447734616"/>
      <w:bookmarkStart w:id="134" w:name="_Toc447661093"/>
      <w:bookmarkStart w:id="135" w:name="_Toc447733118"/>
      <w:bookmarkStart w:id="136" w:name="_Toc447734516"/>
      <w:bookmarkStart w:id="137" w:name="_Toc447734617"/>
      <w:bookmarkStart w:id="138" w:name="_Toc447661094"/>
      <w:bookmarkStart w:id="139" w:name="_Toc447733119"/>
      <w:bookmarkStart w:id="140" w:name="_Toc447734517"/>
      <w:bookmarkStart w:id="141" w:name="_Toc447734618"/>
      <w:bookmarkStart w:id="142" w:name="_Toc447661095"/>
      <w:bookmarkStart w:id="143" w:name="_Toc447733120"/>
      <w:bookmarkStart w:id="144" w:name="_Toc447734518"/>
      <w:bookmarkStart w:id="145" w:name="_Toc447734619"/>
      <w:bookmarkStart w:id="146" w:name="_Toc447661096"/>
      <w:bookmarkStart w:id="147" w:name="_Toc447733121"/>
      <w:bookmarkStart w:id="148" w:name="_Toc447734519"/>
      <w:bookmarkStart w:id="149" w:name="_Toc447734620"/>
      <w:bookmarkStart w:id="150" w:name="_Toc320045077"/>
      <w:bookmarkStart w:id="151" w:name="_Toc319702456"/>
      <w:bookmarkStart w:id="152" w:name="_Ref384315611"/>
      <w:bookmarkStart w:id="153" w:name="_Ref384315650"/>
      <w:bookmarkStart w:id="154" w:name="_Ref384315687"/>
      <w:bookmarkStart w:id="155" w:name="_Toc384661132"/>
      <w:bookmarkStart w:id="156" w:name="h.mvlhielkirmv"/>
      <w:bookmarkStart w:id="157" w:name="_Toc384934129"/>
      <w:bookmarkStart w:id="158" w:name="_Toc386838392"/>
      <w:bookmarkStart w:id="159" w:name="_Ref448081381"/>
      <w:bookmarkStart w:id="160" w:name="_Toc448127799"/>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Pr>
          <w:rFonts w:eastAsia="Arial"/>
        </w:rPr>
        <w:t>Loss</w:t>
      </w:r>
      <w:bookmarkEnd w:id="150"/>
      <w:bookmarkEnd w:id="151"/>
      <w:bookmarkEnd w:id="152"/>
      <w:bookmarkEnd w:id="153"/>
      <w:bookmarkEnd w:id="154"/>
      <w:bookmarkEnd w:id="155"/>
      <w:bookmarkEnd w:id="156"/>
      <w:bookmarkEnd w:id="157"/>
      <w:r>
        <w:rPr>
          <w:rFonts w:eastAsia="Arial"/>
        </w:rPr>
        <w:t xml:space="preserve"> of data link</w:t>
      </w:r>
      <w:bookmarkEnd w:id="158"/>
      <w:bookmarkEnd w:id="159"/>
      <w:bookmarkEnd w:id="160"/>
    </w:p>
    <w:p w:rsidR="008927A6" w:rsidRDefault="003A054C">
      <w:r>
        <w:t xml:space="preserve">The </w:t>
      </w:r>
      <w:r w:rsidR="0031237C">
        <w:t>on-board</w:t>
      </w:r>
      <w:r>
        <w:t xml:space="preserve"> mission computer monitors data link integrity via MAVLink heartbeat messages sent from the GCS at a rate of 2Hz. On loss of data link for 10 seconds, the </w:t>
      </w:r>
      <w:r w:rsidR="00A93FDF">
        <w:t>UAV</w:t>
      </w:r>
      <w:r>
        <w:t xml:space="preserve"> will </w:t>
      </w:r>
      <w:r w:rsidR="002722C6">
        <w:t>loiter at its current position</w:t>
      </w:r>
      <w:r>
        <w:t xml:space="preserve">. If data link is not re-established </w:t>
      </w:r>
      <w:r w:rsidR="002722C6">
        <w:t>within</w:t>
      </w:r>
      <w:r>
        <w:t xml:space="preserve"> 2 minutes</w:t>
      </w:r>
      <w:r w:rsidR="002722C6">
        <w:t>, the UAV will then fly back to</w:t>
      </w:r>
      <w:r>
        <w:t xml:space="preserve"> </w:t>
      </w:r>
      <w:r w:rsidR="00A93FDF">
        <w:t>Base</w:t>
      </w:r>
      <w:r>
        <w:t xml:space="preserve"> </w:t>
      </w:r>
      <w:r w:rsidR="002722C6">
        <w:t xml:space="preserve">and loiter for 2 minutes. During this time </w:t>
      </w:r>
      <w:r>
        <w:t xml:space="preserve">the safety pilot will attempt control via visual line of sight. If line of sight RC control is not possible flight termination will be initiated. If RC control is possible the safety pilot will land the </w:t>
      </w:r>
      <w:r w:rsidR="00A93FDF">
        <w:t xml:space="preserve">UAV. </w:t>
      </w:r>
      <w:r>
        <w:t>Flight outside the mission boundary at any time will cause flight termination including during a loss of data link.</w:t>
      </w:r>
    </w:p>
    <w:p w:rsidR="00512118" w:rsidRDefault="00512118" w:rsidP="00512118">
      <w:r>
        <w:lastRenderedPageBreak/>
        <w:t>For the specific case of the retrieval aircraft losing data link during the landing descent at the remote site the automated landing will continue. The aircraft will not allow for takeoff and continuation of the mission unless the data link is regained</w:t>
      </w:r>
      <w:r w:rsidR="00B31481">
        <w:t>.</w:t>
      </w:r>
    </w:p>
    <w:p w:rsidR="008927A6" w:rsidRDefault="003A054C">
      <w:pPr>
        <w:pStyle w:val="Heading2"/>
        <w:rPr>
          <w:rFonts w:eastAsia="Arial"/>
        </w:rPr>
      </w:pPr>
      <w:bookmarkStart w:id="161" w:name="_Toc320045078"/>
      <w:bookmarkStart w:id="162" w:name="_Toc319702457"/>
      <w:bookmarkStart w:id="163" w:name="_Ref384315635"/>
      <w:bookmarkStart w:id="164" w:name="_Toc384661133"/>
      <w:bookmarkStart w:id="165" w:name="h.ditriyfkyzw6"/>
      <w:bookmarkStart w:id="166" w:name="_Toc384934130"/>
      <w:bookmarkStart w:id="167" w:name="_Toc386838394"/>
      <w:bookmarkStart w:id="168" w:name="_Toc448127800"/>
      <w:r>
        <w:rPr>
          <w:rFonts w:eastAsia="Arial"/>
        </w:rPr>
        <w:t>Engine</w:t>
      </w:r>
      <w:bookmarkEnd w:id="161"/>
      <w:bookmarkEnd w:id="162"/>
      <w:bookmarkEnd w:id="163"/>
      <w:bookmarkEnd w:id="164"/>
      <w:bookmarkEnd w:id="165"/>
      <w:bookmarkEnd w:id="166"/>
      <w:r>
        <w:rPr>
          <w:rFonts w:eastAsia="Arial"/>
        </w:rPr>
        <w:t xml:space="preserve"> Failure</w:t>
      </w:r>
      <w:bookmarkEnd w:id="167"/>
      <w:bookmarkEnd w:id="168"/>
    </w:p>
    <w:p w:rsidR="008927A6" w:rsidRDefault="003A054C">
      <w:r>
        <w:t xml:space="preserve">The aircraft will have electronic engine monitoring. In case of engine or ignition failure, the </w:t>
      </w:r>
      <w:r w:rsidR="00A93FDF">
        <w:t>UAV</w:t>
      </w:r>
      <w:r>
        <w:t xml:space="preserve"> will initiate a controlled glide </w:t>
      </w:r>
      <w:r w:rsidR="00A93FDF">
        <w:t xml:space="preserve">or autorotation </w:t>
      </w:r>
      <w:r>
        <w:t xml:space="preserve">(with the ignition off) towards </w:t>
      </w:r>
      <w:r w:rsidR="00A93FDF">
        <w:t>the base waypoint</w:t>
      </w:r>
      <w:r>
        <w:t>. If the aircraft achieves visual range of the airfield the safety pilot will be able to control the glide via the standard RC transmitter link. If visual range of the safety pilot is not achieved the plane will land as best it can within the mission boundary. All other failsafe systems remain active during this procedure and will initiate a full flight termination if needed.</w:t>
      </w:r>
    </w:p>
    <w:p w:rsidR="00A91C2D" w:rsidRDefault="00A91C2D">
      <w:r>
        <w:t xml:space="preserve">In the case of the quadplane, the vertical lift motors can be used to safely land the UAV in case of failure of the </w:t>
      </w:r>
      <w:r w:rsidR="00AC5A14">
        <w:t>IC engine</w:t>
      </w:r>
      <w:r>
        <w:t>. The vertical lift motors will be arranged in such a way (such as an X8 configuration, for example) that a single vertical lift motor failure can be compensated by the remaining motors.</w:t>
      </w:r>
    </w:p>
    <w:p w:rsidR="008927A6" w:rsidRDefault="003A054C">
      <w:pPr>
        <w:pStyle w:val="Heading2"/>
      </w:pPr>
      <w:bookmarkStart w:id="169" w:name="_Toc320045079"/>
      <w:bookmarkStart w:id="170" w:name="_Toc319702458"/>
      <w:bookmarkStart w:id="171" w:name="_Ref384315642"/>
      <w:bookmarkStart w:id="172" w:name="_Ref384315657"/>
      <w:bookmarkStart w:id="173" w:name="_Toc384661134"/>
      <w:bookmarkStart w:id="174" w:name="_Toc384934131"/>
      <w:bookmarkStart w:id="175" w:name="_Toc386838395"/>
      <w:bookmarkStart w:id="176" w:name="_Toc448127801"/>
      <w:bookmarkEnd w:id="169"/>
      <w:bookmarkEnd w:id="170"/>
      <w:bookmarkEnd w:id="171"/>
      <w:bookmarkEnd w:id="172"/>
      <w:bookmarkEnd w:id="173"/>
      <w:bookmarkEnd w:id="174"/>
      <w:r>
        <w:t>Loss of GPS</w:t>
      </w:r>
      <w:bookmarkEnd w:id="175"/>
      <w:r w:rsidR="00B31481">
        <w:t xml:space="preserve"> Position</w:t>
      </w:r>
      <w:bookmarkEnd w:id="176"/>
    </w:p>
    <w:p w:rsidR="008927A6" w:rsidRDefault="003A054C">
      <w:r>
        <w:t xml:space="preserve">In </w:t>
      </w:r>
      <w:r w:rsidR="00B31481">
        <w:t>Loss of GPS Position</w:t>
      </w:r>
      <w:r>
        <w:t xml:space="preserve"> mode the </w:t>
      </w:r>
      <w:r w:rsidR="00512118">
        <w:t>quad</w:t>
      </w:r>
      <w:r>
        <w:t xml:space="preserve">plane will slowly circle for 30 seconds, waiting for GPS signal. If there is no signal after 30 seconds then the autopilot will start dead-reckoning to </w:t>
      </w:r>
      <w:r w:rsidR="00A93FDF">
        <w:t>the base</w:t>
      </w:r>
      <w:r>
        <w:t xml:space="preserve"> waypoint</w:t>
      </w:r>
      <w:r w:rsidR="00A93FDF">
        <w:t xml:space="preserve"> via the Transit Corridor</w:t>
      </w:r>
      <w:r>
        <w:t xml:space="preserve">. During dead reckoning </w:t>
      </w:r>
      <w:r w:rsidR="00A93FDF">
        <w:t>the</w:t>
      </w:r>
      <w:r>
        <w:t xml:space="preserve"> </w:t>
      </w:r>
      <w:r w:rsidR="0031237C">
        <w:t>on-board</w:t>
      </w:r>
      <w:r>
        <w:t xml:space="preserve"> sensors will be used to monitor the </w:t>
      </w:r>
      <w:r w:rsidR="00A93FDF">
        <w:t>UAV’s</w:t>
      </w:r>
      <w:r>
        <w:t xml:space="preserve"> status. If the </w:t>
      </w:r>
      <w:r w:rsidR="00A93FDF">
        <w:t>UAV’s</w:t>
      </w:r>
      <w:r>
        <w:t xml:space="preserve"> position within the mission boundary becomes uncertain or the link to GCS is lost during a period of GPS failure then flight termination will be initiated.</w:t>
      </w:r>
    </w:p>
    <w:p w:rsidR="009C4F45" w:rsidRDefault="009C4F45" w:rsidP="009C4F45">
      <w:r>
        <w:t xml:space="preserve">On </w:t>
      </w:r>
      <w:r w:rsidR="00B31481">
        <w:t xml:space="preserve">a </w:t>
      </w:r>
      <w:r>
        <w:t xml:space="preserve">second </w:t>
      </w:r>
      <w:r w:rsidR="00B31481">
        <w:t>Loss of GPS Position</w:t>
      </w:r>
      <w:r>
        <w:t xml:space="preserve">, the </w:t>
      </w:r>
      <w:r w:rsidR="00512118">
        <w:t xml:space="preserve">quadplane </w:t>
      </w:r>
      <w:r>
        <w:t xml:space="preserve">will dead-reckon to the </w:t>
      </w:r>
      <w:r w:rsidR="00A93FDF">
        <w:t>base</w:t>
      </w:r>
      <w:r>
        <w:t xml:space="preserve"> waypoint</w:t>
      </w:r>
      <w:r w:rsidR="0049550A">
        <w:t xml:space="preserve"> </w:t>
      </w:r>
      <w:r w:rsidR="00A93FDF">
        <w:t xml:space="preserve">(via the transit corridor) </w:t>
      </w:r>
      <w:r w:rsidR="0049550A">
        <w:t xml:space="preserve">and loiter for </w:t>
      </w:r>
      <w:r w:rsidR="00F85A14">
        <w:t>2</w:t>
      </w:r>
      <w:r w:rsidR="0049550A">
        <w:t xml:space="preserve"> minute</w:t>
      </w:r>
      <w:r w:rsidR="00F85A14">
        <w:t>s</w:t>
      </w:r>
      <w:r w:rsidR="0049550A">
        <w:t xml:space="preserve"> to allow a manual landing by the pilot. If this is not possible then flight termination will be activated</w:t>
      </w:r>
      <w:r>
        <w:t>.</w:t>
      </w:r>
      <w:r w:rsidRPr="009C4F45">
        <w:t xml:space="preserve"> </w:t>
      </w:r>
      <w:r>
        <w:t>If the planes position within the mission boundary becomes uncertain or the link to GCS is lost during a period of GPS failure then flight termination will be initiated.</w:t>
      </w:r>
    </w:p>
    <w:p w:rsidR="008927A6" w:rsidRDefault="003A054C">
      <w:r>
        <w:t xml:space="preserve">Unless under manual control by the safety pilot, loss of data link while in </w:t>
      </w:r>
      <w:r w:rsidR="00B31481">
        <w:t>Loss of GPS Position</w:t>
      </w:r>
      <w:r>
        <w:t xml:space="preserve"> mode will cause an immediate flight termination.</w:t>
      </w:r>
    </w:p>
    <w:p w:rsidR="00512118" w:rsidRDefault="00512118" w:rsidP="00512118">
      <w:r>
        <w:t xml:space="preserve">For the helicopter </w:t>
      </w:r>
      <w:r w:rsidR="00B31481">
        <w:t xml:space="preserve">Loss of GPS Position mode </w:t>
      </w:r>
      <w:r>
        <w:t xml:space="preserve">will cause a position hold for two minutes. If GPS </w:t>
      </w:r>
      <w:r w:rsidR="00B31481">
        <w:t xml:space="preserve">position </w:t>
      </w:r>
      <w:r>
        <w:t>is not regained after two minutes the helicopter will land immediately at its current position. Due to the unreliability of dead-reckoning on rotary wing aircraft dead-reckoning will not be attempted for the helicopter.</w:t>
      </w:r>
    </w:p>
    <w:p w:rsidR="008927A6" w:rsidRDefault="003A054C">
      <w:pPr>
        <w:pStyle w:val="Heading2"/>
        <w:rPr>
          <w:rFonts w:eastAsia="Arial"/>
        </w:rPr>
      </w:pPr>
      <w:bookmarkStart w:id="177" w:name="_Toc320045081"/>
      <w:bookmarkStart w:id="178" w:name="_Toc319702460"/>
      <w:bookmarkStart w:id="179" w:name="_Ref384315699"/>
      <w:bookmarkStart w:id="180" w:name="_Ref384316818"/>
      <w:bookmarkStart w:id="181" w:name="_Toc384661136"/>
      <w:bookmarkStart w:id="182" w:name="h.8tmu4ud3bczf"/>
      <w:bookmarkStart w:id="183" w:name="_Toc384934133"/>
      <w:bookmarkStart w:id="184" w:name="_Ref386198182"/>
      <w:bookmarkStart w:id="185" w:name="_Toc386838398"/>
      <w:bookmarkStart w:id="186" w:name="_Toc448127802"/>
      <w:r>
        <w:rPr>
          <w:rFonts w:eastAsia="Arial"/>
        </w:rPr>
        <w:t>Autopilot</w:t>
      </w:r>
      <w:bookmarkEnd w:id="177"/>
      <w:bookmarkEnd w:id="178"/>
      <w:bookmarkEnd w:id="179"/>
      <w:bookmarkEnd w:id="180"/>
      <w:bookmarkEnd w:id="181"/>
      <w:bookmarkEnd w:id="182"/>
      <w:bookmarkEnd w:id="183"/>
      <w:r>
        <w:rPr>
          <w:rFonts w:eastAsia="Arial"/>
        </w:rPr>
        <w:t xml:space="preserve"> lock-up</w:t>
      </w:r>
      <w:bookmarkEnd w:id="184"/>
      <w:bookmarkEnd w:id="185"/>
      <w:bookmarkEnd w:id="186"/>
    </w:p>
    <w:p w:rsidR="00B31481" w:rsidRDefault="00B31481" w:rsidP="00B31481">
      <w:r>
        <w:t>The autopilot will provide a 10 Hz heartbeat signals to the C&amp;TS system via a dedicated high-speed serial line. If the autopilot fails to provide a heartbeat for a period of 1 second, the flight will be terminated by the C&amp;TS system.</w:t>
      </w:r>
    </w:p>
    <w:p w:rsidR="008927A6" w:rsidRDefault="003A054C">
      <w:pPr>
        <w:pStyle w:val="Heading2"/>
        <w:rPr>
          <w:rFonts w:eastAsia="Arial"/>
        </w:rPr>
      </w:pPr>
      <w:bookmarkStart w:id="187" w:name="_Toc447969995"/>
      <w:bookmarkStart w:id="188" w:name="_Toc447970147"/>
      <w:bookmarkStart w:id="189" w:name="_Toc447970294"/>
      <w:bookmarkStart w:id="190" w:name="_Toc320045082"/>
      <w:bookmarkStart w:id="191" w:name="_Toc319702461"/>
      <w:bookmarkStart w:id="192" w:name="_Ref384315723"/>
      <w:bookmarkStart w:id="193" w:name="_Toc384661137"/>
      <w:bookmarkStart w:id="194" w:name="h.mdexhvmqyxvf"/>
      <w:bookmarkStart w:id="195" w:name="_Toc384934134"/>
      <w:bookmarkStart w:id="196" w:name="_Toc386838399"/>
      <w:bookmarkStart w:id="197" w:name="_Ref448081390"/>
      <w:bookmarkStart w:id="198" w:name="_Toc448127803"/>
      <w:bookmarkEnd w:id="187"/>
      <w:bookmarkEnd w:id="188"/>
      <w:bookmarkEnd w:id="189"/>
      <w:r>
        <w:rPr>
          <w:rFonts w:eastAsia="Arial"/>
        </w:rPr>
        <w:t>Failure</w:t>
      </w:r>
      <w:bookmarkEnd w:id="190"/>
      <w:bookmarkEnd w:id="191"/>
      <w:bookmarkEnd w:id="192"/>
      <w:bookmarkEnd w:id="193"/>
      <w:bookmarkEnd w:id="194"/>
      <w:bookmarkEnd w:id="195"/>
      <w:r>
        <w:rPr>
          <w:rFonts w:eastAsia="Arial"/>
        </w:rPr>
        <w:t xml:space="preserve"> of Ground Control Station</w:t>
      </w:r>
      <w:bookmarkEnd w:id="196"/>
      <w:bookmarkEnd w:id="197"/>
      <w:bookmarkEnd w:id="198"/>
    </w:p>
    <w:p w:rsidR="008927A6" w:rsidRDefault="003A054C">
      <w:r>
        <w:t>If an autopilot detects no communications heartbeat signal from the GCS for a period of 10 seconds then the loss of data link procedure described above will be initiated. Note that in our design the ground station has multiple communication links (on different frequencies) to the aircraft and is able to automatically switch between the links to minimise the chance of link loss.</w:t>
      </w:r>
    </w:p>
    <w:p w:rsidR="008927A6" w:rsidRDefault="003A054C">
      <w:pPr>
        <w:pStyle w:val="Heading2"/>
      </w:pPr>
      <w:bookmarkStart w:id="199" w:name="_Toc320045083"/>
      <w:bookmarkStart w:id="200" w:name="_Toc319702462"/>
      <w:bookmarkStart w:id="201" w:name="_Ref384315400"/>
      <w:bookmarkStart w:id="202" w:name="_Toc384661138"/>
      <w:bookmarkStart w:id="203" w:name="_Toc386838400"/>
      <w:bookmarkStart w:id="204" w:name="_Toc448127804"/>
      <w:bookmarkEnd w:id="199"/>
      <w:bookmarkEnd w:id="200"/>
      <w:bookmarkEnd w:id="201"/>
      <w:bookmarkEnd w:id="202"/>
      <w:r>
        <w:lastRenderedPageBreak/>
        <w:t xml:space="preserve">Li-Po </w:t>
      </w:r>
      <w:bookmarkStart w:id="205" w:name="_Toc384934135"/>
      <w:r>
        <w:t xml:space="preserve">Battery </w:t>
      </w:r>
      <w:r w:rsidR="00A93FDF">
        <w:t>and Fuel M</w:t>
      </w:r>
      <w:r>
        <w:t>anagement</w:t>
      </w:r>
      <w:bookmarkEnd w:id="203"/>
      <w:bookmarkEnd w:id="204"/>
      <w:bookmarkEnd w:id="205"/>
    </w:p>
    <w:p w:rsidR="002722C6" w:rsidRDefault="002722C6" w:rsidP="002722C6">
      <w:r>
        <w:t xml:space="preserve">Fuel will be stored in </w:t>
      </w:r>
      <w:r w:rsidRPr="002722C6">
        <w:t>AS/NZS 2906:2001</w:t>
      </w:r>
      <w:r>
        <w:t xml:space="preserve"> standard jerry cans when not required for UAV operations. The UAV will only be fuelled shortly before a mission and will only contain an appropriate amount of fuel to complete the mission</w:t>
      </w:r>
      <w:r w:rsidR="001E7DE4">
        <w:t>, with some reserve</w:t>
      </w:r>
      <w:r>
        <w:t>.</w:t>
      </w:r>
    </w:p>
    <w:p w:rsidR="00B31481" w:rsidRDefault="00B31481" w:rsidP="002722C6">
      <w:r>
        <w:t xml:space="preserve">Li-Po batteries will be stored in fireproof </w:t>
      </w:r>
      <w:r w:rsidR="00E770DA">
        <w:t>containers</w:t>
      </w:r>
      <w:r>
        <w:t xml:space="preserve"> when not in use. These boxes will be stored away from flammable or combustible objects at all times. Battery recharging will be performed away from flammable or combustible materials. In all cases a fire extinguisher will be nearby in case of emergency</w:t>
      </w:r>
      <w:r w:rsidDel="00B31481">
        <w:t xml:space="preserve"> </w:t>
      </w:r>
    </w:p>
    <w:p w:rsidR="005F7A68" w:rsidRPr="002722C6" w:rsidRDefault="005F7A68" w:rsidP="002722C6">
      <w:r>
        <w:t xml:space="preserve">The battery condition and voltage will be checked before and after recharging and </w:t>
      </w:r>
      <w:r w:rsidR="008552A2">
        <w:t xml:space="preserve">before </w:t>
      </w:r>
      <w:r>
        <w:t>use in a UAV flight. Any batteries showing bad voltages or showing signs of puffing will be marked as “not good” and will not be used.</w:t>
      </w:r>
    </w:p>
    <w:p w:rsidR="008A18E8" w:rsidRDefault="008A18E8" w:rsidP="008A18E8">
      <w:pPr>
        <w:pStyle w:val="Heading2"/>
      </w:pPr>
      <w:bookmarkStart w:id="206" w:name="_Toc448127805"/>
      <w:r>
        <w:t>Other risks identified in risk management section</w:t>
      </w:r>
      <w:bookmarkEnd w:id="206"/>
    </w:p>
    <w:p w:rsidR="005F7A68" w:rsidRDefault="00D6154C" w:rsidP="005F7A68">
      <w:pPr>
        <w:pStyle w:val="Heading3"/>
      </w:pPr>
      <w:r>
        <w:t>Bugs in Software</w:t>
      </w:r>
    </w:p>
    <w:p w:rsidR="005F7A68" w:rsidRDefault="005F7A68" w:rsidP="005F7A68">
      <w:pPr>
        <w:pStyle w:val="TextBody"/>
      </w:pPr>
      <w:r>
        <w:t>All aircraft software and hardware is thoroughly tested before being used in flight. The testing regime includes simulation where possible and small scale testing before being used in the final aircraft.</w:t>
      </w:r>
    </w:p>
    <w:p w:rsidR="005F7A68" w:rsidRDefault="005F7A68" w:rsidP="005F7A68">
      <w:pPr>
        <w:pStyle w:val="TextBody"/>
      </w:pPr>
      <w:r>
        <w:t>Our testing methodology is:</w:t>
      </w:r>
    </w:p>
    <w:p w:rsidR="005F7A68" w:rsidRDefault="005F7A68" w:rsidP="005F7A68">
      <w:pPr>
        <w:pStyle w:val="TextBody"/>
        <w:numPr>
          <w:ilvl w:val="0"/>
          <w:numId w:val="7"/>
        </w:numPr>
      </w:pPr>
      <w:r>
        <w:t>Design and build new component or feature</w:t>
      </w:r>
    </w:p>
    <w:p w:rsidR="005F7A68" w:rsidRDefault="005F7A68" w:rsidP="005F7A68">
      <w:pPr>
        <w:pStyle w:val="TextBody"/>
        <w:numPr>
          <w:ilvl w:val="0"/>
          <w:numId w:val="7"/>
        </w:numPr>
      </w:pPr>
      <w:r>
        <w:t>Software simulation testing where possible</w:t>
      </w:r>
    </w:p>
    <w:p w:rsidR="005F7A68" w:rsidRDefault="005F7A68" w:rsidP="005F7A68">
      <w:pPr>
        <w:pStyle w:val="TextBody"/>
        <w:numPr>
          <w:ilvl w:val="0"/>
          <w:numId w:val="7"/>
        </w:numPr>
      </w:pPr>
      <w:r>
        <w:t>Hardware simulation testing where possible</w:t>
      </w:r>
    </w:p>
    <w:p w:rsidR="005F7A68" w:rsidRDefault="005F7A68" w:rsidP="005F7A68">
      <w:pPr>
        <w:pStyle w:val="TextBody"/>
        <w:numPr>
          <w:ilvl w:val="0"/>
          <w:numId w:val="7"/>
        </w:numPr>
      </w:pPr>
      <w:r>
        <w:t>Short and long range test flights</w:t>
      </w:r>
    </w:p>
    <w:p w:rsidR="005F7A68" w:rsidRDefault="005F7A68" w:rsidP="005F7A68">
      <w:pPr>
        <w:pStyle w:val="TextBody"/>
        <w:numPr>
          <w:ilvl w:val="0"/>
          <w:numId w:val="7"/>
        </w:numPr>
      </w:pPr>
      <w:r>
        <w:t>Acceptance</w:t>
      </w:r>
    </w:p>
    <w:p w:rsidR="005F7A68" w:rsidRDefault="005F7A68" w:rsidP="005F7A68">
      <w:pPr>
        <w:pStyle w:val="TextBody"/>
      </w:pPr>
      <w:r>
        <w:t>We make extensive use of additional test airframes for testing new features.</w:t>
      </w:r>
    </w:p>
    <w:p w:rsidR="005F7A68" w:rsidRDefault="00D6154C" w:rsidP="005F7A68">
      <w:pPr>
        <w:pStyle w:val="Heading3"/>
      </w:pPr>
      <w:r>
        <w:t>Range Safety</w:t>
      </w:r>
    </w:p>
    <w:p w:rsidR="005F7A68" w:rsidRDefault="005F7A68" w:rsidP="005F7A68">
      <w:pPr>
        <w:pStyle w:val="TextBody"/>
      </w:pPr>
      <w:r>
        <w:t>Short range tests are performed at Canberra Model Aircraft Club (CMAC), where we follow all MAAA and CMAC rules and procedures.</w:t>
      </w:r>
    </w:p>
    <w:p w:rsidR="008552A2" w:rsidRDefault="005F7A68" w:rsidP="005F7A68">
      <w:r>
        <w:t>We have developed a range safety plan for use at our long distance testing facility</w:t>
      </w:r>
      <w:r w:rsidR="008552A2">
        <w:t>.</w:t>
      </w:r>
      <w:r w:rsidR="008552A2" w:rsidRPr="008552A2">
        <w:t xml:space="preserve"> </w:t>
      </w:r>
      <w:r w:rsidR="008552A2">
        <w:t>The focus of this plan is on physical safety and on ensuring that personnel have defined roles and responsibilities</w:t>
      </w:r>
      <w:r>
        <w:t xml:space="preserve">. </w:t>
      </w:r>
      <w:r w:rsidR="008552A2">
        <w:t>This includes the position of “safety officer” who will oversee the day's flying activities and ensure that all procedures are followed.</w:t>
      </w:r>
    </w:p>
    <w:p w:rsidR="005F7A68" w:rsidRPr="005F7A68" w:rsidRDefault="005F7A68" w:rsidP="005F7A68"/>
    <w:p w:rsidR="008927A6" w:rsidRDefault="003A054C">
      <w:pPr>
        <w:pStyle w:val="Heading1"/>
        <w:pageBreakBefore/>
      </w:pPr>
      <w:bookmarkStart w:id="207" w:name="_Toc320045084"/>
      <w:bookmarkStart w:id="208" w:name="_Ref384315730"/>
      <w:bookmarkStart w:id="209" w:name="_Toc384661139"/>
      <w:bookmarkStart w:id="210" w:name="_Toc384934136"/>
      <w:bookmarkStart w:id="211" w:name="_Toc320045085"/>
      <w:bookmarkStart w:id="212" w:name="_Toc319702463"/>
      <w:bookmarkStart w:id="213" w:name="_Toc384661140"/>
      <w:bookmarkStart w:id="214" w:name="_Toc384934137"/>
      <w:bookmarkStart w:id="215" w:name="_Toc320045086"/>
      <w:bookmarkStart w:id="216" w:name="_Toc319702467"/>
      <w:bookmarkStart w:id="217" w:name="_Toc384661141"/>
      <w:bookmarkStart w:id="218" w:name="_Toc384934138"/>
      <w:bookmarkStart w:id="219" w:name="_Toc320045087"/>
      <w:bookmarkStart w:id="220" w:name="_Toc319702468"/>
      <w:bookmarkStart w:id="221" w:name="_Toc384661142"/>
      <w:bookmarkStart w:id="222" w:name="_Toc384934139"/>
      <w:bookmarkStart w:id="223" w:name="_Toc384661143"/>
      <w:bookmarkStart w:id="224" w:name="_Toc384934140"/>
      <w:bookmarkStart w:id="225" w:name="_Toc384661144"/>
      <w:bookmarkStart w:id="226" w:name="_Toc320045088"/>
      <w:bookmarkStart w:id="227" w:name="_Toc319702469"/>
      <w:bookmarkStart w:id="228" w:name="_Toc384934141"/>
      <w:bookmarkStart w:id="229" w:name="_Toc386838406"/>
      <w:bookmarkStart w:id="230" w:name="_Toc4481278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lastRenderedPageBreak/>
        <w:t>Flight Test Results and Discussion</w:t>
      </w:r>
      <w:bookmarkEnd w:id="225"/>
      <w:bookmarkEnd w:id="226"/>
      <w:bookmarkEnd w:id="227"/>
      <w:bookmarkEnd w:id="228"/>
      <w:bookmarkEnd w:id="229"/>
      <w:bookmarkEnd w:id="230"/>
    </w:p>
    <w:p w:rsidR="008927A6" w:rsidRDefault="003A054C">
      <w:pPr>
        <w:pStyle w:val="Heading2"/>
      </w:pPr>
      <w:bookmarkStart w:id="231" w:name="_Toc320045089"/>
      <w:bookmarkStart w:id="232" w:name="_Toc319702470"/>
      <w:bookmarkStart w:id="233" w:name="_Toc384661145"/>
      <w:bookmarkStart w:id="234" w:name="_Toc384934142"/>
      <w:bookmarkStart w:id="235" w:name="_Toc386838407"/>
      <w:bookmarkStart w:id="236" w:name="_Toc448127807"/>
      <w:bookmarkEnd w:id="231"/>
      <w:bookmarkEnd w:id="232"/>
      <w:bookmarkEnd w:id="233"/>
      <w:bookmarkEnd w:id="234"/>
      <w:r>
        <w:t>Project Status</w:t>
      </w:r>
      <w:bookmarkEnd w:id="235"/>
      <w:bookmarkEnd w:id="236"/>
    </w:p>
    <w:p w:rsidR="008927A6" w:rsidRDefault="003A054C">
      <w:pPr>
        <w:pStyle w:val="TextBody"/>
      </w:pPr>
      <w:r>
        <w:t xml:space="preserve">As of </w:t>
      </w:r>
      <w:r w:rsidR="008A18E8">
        <w:t>March</w:t>
      </w:r>
      <w:r>
        <w:t xml:space="preserve"> 201</w:t>
      </w:r>
      <w:r w:rsidR="008A18E8">
        <w:t>6</w:t>
      </w:r>
      <w:r>
        <w:t>, CanberraUAV has achieved the following:</w:t>
      </w:r>
    </w:p>
    <w:p w:rsidR="00C766E1" w:rsidRDefault="003A054C" w:rsidP="00C766E1">
      <w:pPr>
        <w:pStyle w:val="ListParagraph"/>
        <w:numPr>
          <w:ilvl w:val="0"/>
          <w:numId w:val="8"/>
        </w:numPr>
        <w:spacing w:line="100" w:lineRule="atLeast"/>
        <w:contextualSpacing w:val="0"/>
      </w:pPr>
      <w:r>
        <w:t>Successfully trialled the Pixhawk flight controller</w:t>
      </w:r>
      <w:r w:rsidR="008A18E8">
        <w:t xml:space="preserve"> as a</w:t>
      </w:r>
      <w:r w:rsidR="001E7DE4">
        <w:t>n autonomous</w:t>
      </w:r>
      <w:r w:rsidR="008A18E8">
        <w:t xml:space="preserve"> helicopter flight controller</w:t>
      </w:r>
    </w:p>
    <w:p w:rsidR="008A18E8" w:rsidRDefault="008A18E8" w:rsidP="00C766E1">
      <w:pPr>
        <w:pStyle w:val="ListParagraph"/>
        <w:numPr>
          <w:ilvl w:val="0"/>
          <w:numId w:val="8"/>
        </w:numPr>
        <w:spacing w:line="100" w:lineRule="atLeast"/>
        <w:contextualSpacing w:val="0"/>
      </w:pPr>
      <w:r>
        <w:t xml:space="preserve">Developed the APM software to support </w:t>
      </w:r>
      <w:proofErr w:type="spellStart"/>
      <w:r>
        <w:t>quadplanes</w:t>
      </w:r>
      <w:proofErr w:type="spellEnd"/>
    </w:p>
    <w:p w:rsidR="008A18E8" w:rsidRDefault="008A18E8" w:rsidP="00C766E1">
      <w:pPr>
        <w:pStyle w:val="ListParagraph"/>
        <w:numPr>
          <w:ilvl w:val="0"/>
          <w:numId w:val="8"/>
        </w:numPr>
        <w:spacing w:line="100" w:lineRule="atLeast"/>
        <w:contextualSpacing w:val="0"/>
      </w:pPr>
      <w:r>
        <w:t>Built and tested a number of small and large quadplane and helicopter airframes</w:t>
      </w:r>
    </w:p>
    <w:p w:rsidR="008A18E8" w:rsidRDefault="008A18E8" w:rsidP="00C766E1">
      <w:pPr>
        <w:pStyle w:val="ListParagraph"/>
        <w:numPr>
          <w:ilvl w:val="0"/>
          <w:numId w:val="8"/>
        </w:numPr>
        <w:spacing w:line="100" w:lineRule="atLeast"/>
        <w:contextualSpacing w:val="0"/>
      </w:pPr>
      <w:r>
        <w:t>Successfully trialled electric staters for IC engines</w:t>
      </w:r>
    </w:p>
    <w:p w:rsidR="008927A6" w:rsidRDefault="003A054C">
      <w:pPr>
        <w:pStyle w:val="Heading2"/>
      </w:pPr>
      <w:bookmarkStart w:id="237" w:name="_Toc320045090"/>
      <w:bookmarkStart w:id="238" w:name="_Toc319702471"/>
      <w:bookmarkStart w:id="239" w:name="_Toc384661146"/>
      <w:bookmarkStart w:id="240" w:name="_Toc384934143"/>
      <w:bookmarkStart w:id="241" w:name="_Toc386838408"/>
      <w:bookmarkStart w:id="242" w:name="_Toc448127808"/>
      <w:bookmarkEnd w:id="237"/>
      <w:bookmarkEnd w:id="238"/>
      <w:bookmarkEnd w:id="239"/>
      <w:bookmarkEnd w:id="240"/>
      <w:r>
        <w:t>Results</w:t>
      </w:r>
      <w:bookmarkEnd w:id="241"/>
      <w:bookmarkEnd w:id="242"/>
    </w:p>
    <w:p w:rsidR="00AB40B2" w:rsidRDefault="00AB40B2" w:rsidP="002B7B7A">
      <w:pPr>
        <w:pStyle w:val="Heading3"/>
      </w:pPr>
      <w:bookmarkStart w:id="243" w:name="_Toc386838412"/>
      <w:r>
        <w:t>Test Flights</w:t>
      </w:r>
      <w:bookmarkEnd w:id="243"/>
    </w:p>
    <w:p w:rsidR="00456D3C" w:rsidRDefault="00456D3C" w:rsidP="00456D3C">
      <w:r>
        <w:t xml:space="preserve">CanberraUAV has built up a small fleet of helicopters and </w:t>
      </w:r>
      <w:proofErr w:type="spellStart"/>
      <w:r>
        <w:t>quadplanes</w:t>
      </w:r>
      <w:proofErr w:type="spellEnd"/>
      <w:r>
        <w:t xml:space="preserve"> of various sizes in order to assist with our development.</w:t>
      </w:r>
    </w:p>
    <w:p w:rsidR="00456D3C" w:rsidRDefault="0054078F" w:rsidP="00FA28B2">
      <w:r>
        <w:rPr>
          <w:noProof/>
        </w:rPr>
        <w:pict>
          <v:shape id="_x0000_s1026" type="#_x0000_t75" style="position:absolute;margin-left:240.3pt;margin-top:25.5pt;width:240pt;height:179.65pt;z-index:-251655168;mso-position-horizontal-relative:text;mso-position-vertical-relative:text;mso-width-relative:page;mso-height-relative:page" wrapcoords="-65 0 -65 21513 21600 21513 21600 0 -65 0">
            <v:imagedata r:id="rId19" o:title="23948252064_87bd9f62f0_z"/>
            <w10:wrap type="tight"/>
          </v:shape>
        </w:pict>
      </w:r>
      <w:r>
        <w:rPr>
          <w:noProof/>
        </w:rPr>
        <w:pict>
          <v:shape id="_x0000_s1027" type="#_x0000_t75" style="position:absolute;margin-left:.3pt;margin-top:25.55pt;width:240pt;height:179.65pt;z-index:-251653120;mso-position-horizontal:absolute;mso-position-horizontal-relative:text;mso-position-vertical:absolute;mso-position-vertical-relative:text;mso-width-relative:page;mso-height-relative:page" wrapcoords="-64 0 -64 21515 21600 21515 21600 0 -64 0">
            <v:imagedata r:id="rId20" o:title="21018699152_dede1d7cc6_z"/>
            <w10:wrap type="tight"/>
          </v:shape>
        </w:pict>
      </w:r>
    </w:p>
    <w:p w:rsidR="00FA28B2" w:rsidRPr="00456D3C" w:rsidRDefault="007712D5" w:rsidP="00FA28B2">
      <w:pPr>
        <w:pStyle w:val="Caption"/>
        <w:jc w:val="center"/>
      </w:pPr>
      <w:r>
        <w:t xml:space="preserve">Figure </w:t>
      </w:r>
      <w:r w:rsidR="0054078F">
        <w:fldChar w:fldCharType="begin"/>
      </w:r>
      <w:r w:rsidR="0054078F">
        <w:instrText xml:space="preserve"> SEQ Figure \* ARABIC </w:instrText>
      </w:r>
      <w:r w:rsidR="0054078F">
        <w:fldChar w:fldCharType="separate"/>
      </w:r>
      <w:r w:rsidR="00DC29A5">
        <w:rPr>
          <w:noProof/>
        </w:rPr>
        <w:t>4</w:t>
      </w:r>
      <w:r w:rsidR="0054078F">
        <w:rPr>
          <w:noProof/>
        </w:rPr>
        <w:fldChar w:fldCharType="end"/>
      </w:r>
      <w:r w:rsidR="00FA28B2">
        <w:t xml:space="preserve"> - Two of our test airframes. The quadplane Telemaster (L) and Trex-700 helicopter (R).</w:t>
      </w:r>
    </w:p>
    <w:p w:rsidR="00FA28B2" w:rsidRDefault="00FA28B2">
      <w:r w:rsidRPr="00FA28B2">
        <w:t>These test flights have allowed us</w:t>
      </w:r>
      <w:r>
        <w:t xml:space="preserve"> to refine both the hardware and software required to control vertical takeoff and landing airframes.</w:t>
      </w:r>
    </w:p>
    <w:p w:rsidR="00FA28B2" w:rsidRDefault="00FA28B2">
      <w:r>
        <w:t xml:space="preserve">The hardware part has consisted of evaluating different airframes for their suitability in carrying out a long-range mission and being able to remotely start their engines. In the case of the quadplane, we have gone through </w:t>
      </w:r>
      <w:proofErr w:type="gramStart"/>
      <w:r>
        <w:t>many iterations</w:t>
      </w:r>
      <w:proofErr w:type="gramEnd"/>
      <w:r>
        <w:t xml:space="preserve"> of vertical lift systems in order to have enough power to safely lift the fixed-wing airframe whilst not requiring excessive numbers of batteries or complicated electrical systems.</w:t>
      </w:r>
    </w:p>
    <w:p w:rsidR="00070BF6" w:rsidRDefault="00070BF6">
      <w:r>
        <w:t>The software (APM</w:t>
      </w:r>
      <w:proofErr w:type="gramStart"/>
      <w:r>
        <w:t>:Plane</w:t>
      </w:r>
      <w:proofErr w:type="gramEnd"/>
      <w:r>
        <w:t xml:space="preserve">) has been greatly enhanced to support </w:t>
      </w:r>
      <w:proofErr w:type="spellStart"/>
      <w:r>
        <w:t>quadplanes</w:t>
      </w:r>
      <w:proofErr w:type="spellEnd"/>
      <w:r>
        <w:t xml:space="preserve"> with automatic transition between horizontal and vertical flight modes. The </w:t>
      </w:r>
      <w:proofErr w:type="spellStart"/>
      <w:r>
        <w:t>APM</w:t>
      </w:r>
      <w:proofErr w:type="gramStart"/>
      <w:r>
        <w:t>:Copter</w:t>
      </w:r>
      <w:proofErr w:type="spellEnd"/>
      <w:proofErr w:type="gramEnd"/>
      <w:r>
        <w:t xml:space="preserve"> software (used on the helicopters) has been further refined to be more reliable and accurate in large helicopter airframes.</w:t>
      </w:r>
    </w:p>
    <w:p w:rsidR="001E7E42" w:rsidRDefault="008552A2" w:rsidP="008552A2">
      <w:r>
        <w:t xml:space="preserve">We have researched and tested many different electrical power systems to develop a system capable of handling the high current spikes caused by the manipulation of the helicopter's main rotors at a high </w:t>
      </w:r>
      <w:r>
        <w:lastRenderedPageBreak/>
        <w:t>response rate</w:t>
      </w:r>
      <w:r w:rsidR="003D2ACD">
        <w:t>. The power supplies were tested for their ability to supply large amounts of transient current with a minimal response time whilst maintaining the required voltage.</w:t>
      </w:r>
    </w:p>
    <w:p w:rsidR="003D2ACD" w:rsidRDefault="001E7E42" w:rsidP="00E1711E">
      <w:r>
        <w:t xml:space="preserve">In terms of helicopter control, a </w:t>
      </w:r>
      <w:proofErr w:type="spellStart"/>
      <w:r>
        <w:t>flybarless</w:t>
      </w:r>
      <w:proofErr w:type="spellEnd"/>
      <w:r>
        <w:t xml:space="preserve"> (FBL) gyro was fitted between the Pixhawk and collective servos in order to allow safe manual control of the helicopter. To do this, the APM software on the Pixhawk was altered to output the standard 4-channel AETR (aileron</w:t>
      </w:r>
      <w:r w:rsidR="008247CE">
        <w:t>, elevator, throttle and rudder</w:t>
      </w:r>
      <w:r>
        <w:t>) values over PWM which would then be converted into values for the collective and tail rotor.</w:t>
      </w:r>
      <w:r w:rsidR="008247CE">
        <w:t xml:space="preserve"> With safe manual control available at all times, helicopter development is both safer and faster.</w:t>
      </w:r>
    </w:p>
    <w:p w:rsidR="003D2ACD" w:rsidRDefault="00C544EC" w:rsidP="00F14DBA">
      <w:pPr>
        <w:jc w:val="center"/>
      </w:pPr>
      <w:r>
        <w:pict>
          <v:shape id="_x0000_i1026" type="#_x0000_t75" style="width:313.5pt;height:234.75pt">
            <v:imagedata r:id="rId21" o:title="25420536630_326cc7db3f_z"/>
          </v:shape>
        </w:pict>
      </w:r>
    </w:p>
    <w:p w:rsidR="003D2ACD" w:rsidRPr="00456D3C" w:rsidRDefault="007712D5" w:rsidP="003D2ACD">
      <w:pPr>
        <w:pStyle w:val="Caption"/>
        <w:jc w:val="center"/>
      </w:pPr>
      <w:r>
        <w:t xml:space="preserve">Figure </w:t>
      </w:r>
      <w:r w:rsidR="0054078F">
        <w:fldChar w:fldCharType="begin"/>
      </w:r>
      <w:r w:rsidR="0054078F">
        <w:instrText xml:space="preserve"> SEQ Figure \* ARABIC </w:instrText>
      </w:r>
      <w:r w:rsidR="0054078F">
        <w:fldChar w:fldCharType="separate"/>
      </w:r>
      <w:r w:rsidR="00DC29A5">
        <w:rPr>
          <w:noProof/>
        </w:rPr>
        <w:t>5</w:t>
      </w:r>
      <w:r w:rsidR="0054078F">
        <w:rPr>
          <w:noProof/>
        </w:rPr>
        <w:fldChar w:fldCharType="end"/>
      </w:r>
      <w:r w:rsidR="003D2ACD">
        <w:t xml:space="preserve"> – The </w:t>
      </w:r>
      <w:proofErr w:type="spellStart"/>
      <w:r w:rsidR="003D2ACD">
        <w:t>Gaui</w:t>
      </w:r>
      <w:proofErr w:type="spellEnd"/>
      <w:r w:rsidR="003D2ACD">
        <w:t xml:space="preserve"> GX9 with </w:t>
      </w:r>
      <w:proofErr w:type="spellStart"/>
      <w:r w:rsidR="003D2ACD">
        <w:t>Pixawk</w:t>
      </w:r>
      <w:proofErr w:type="spellEnd"/>
      <w:r w:rsidR="003D2ACD">
        <w:t xml:space="preserve"> and FBL rate controller</w:t>
      </w:r>
    </w:p>
    <w:p w:rsidR="00A91C2D" w:rsidRPr="00070BF6" w:rsidRDefault="00A91C2D" w:rsidP="00A91C2D">
      <w:r w:rsidRPr="00070BF6">
        <w:t>This has all been combined with lots of test flights! We have several workhorse test aircraft that we use to test out the new systems as we develop them</w:t>
      </w:r>
      <w:r>
        <w:t xml:space="preserve"> - </w:t>
      </w:r>
      <w:r w:rsidRPr="00070BF6">
        <w:t>logg</w:t>
      </w:r>
      <w:r>
        <w:t>ing</w:t>
      </w:r>
      <w:r w:rsidRPr="00070BF6">
        <w:t xml:space="preserve"> dozens of hours of test fights, and spen</w:t>
      </w:r>
      <w:r>
        <w:t>ding</w:t>
      </w:r>
      <w:r w:rsidRPr="00070BF6">
        <w:t xml:space="preserve"> countless hours analysing logs to ensure that the systems we develop work as expected.</w:t>
      </w:r>
    </w:p>
    <w:p w:rsidR="00A91C2D" w:rsidRDefault="00A91C2D" w:rsidP="00A91C2D">
      <w:r w:rsidRPr="00070BF6">
        <w:t xml:space="preserve">We hope </w:t>
      </w:r>
      <w:r>
        <w:t xml:space="preserve">that </w:t>
      </w:r>
      <w:r w:rsidRPr="00070BF6">
        <w:t xml:space="preserve">all </w:t>
      </w:r>
      <w:r>
        <w:t>of our work</w:t>
      </w:r>
      <w:r w:rsidRPr="00070BF6">
        <w:t xml:space="preserve"> will result in us putting in a good showing at the </w:t>
      </w:r>
      <w:r>
        <w:t>2016 Medical Express</w:t>
      </w:r>
      <w:r w:rsidRPr="00070BF6">
        <w:t>, although of course we realise that things can go wrong on the day!</w:t>
      </w:r>
    </w:p>
    <w:p w:rsidR="008927A6" w:rsidRDefault="003A054C">
      <w:pPr>
        <w:pStyle w:val="Heading1"/>
        <w:pageBreakBefore/>
      </w:pPr>
      <w:bookmarkStart w:id="244" w:name="_Toc447970002"/>
      <w:bookmarkStart w:id="245" w:name="_Toc447970154"/>
      <w:bookmarkStart w:id="246" w:name="_Toc447970301"/>
      <w:bookmarkStart w:id="247" w:name="_Toc447970003"/>
      <w:bookmarkStart w:id="248" w:name="_Toc447970155"/>
      <w:bookmarkStart w:id="249" w:name="_Toc447970302"/>
      <w:bookmarkStart w:id="250" w:name="_Toc447733132"/>
      <w:bookmarkStart w:id="251" w:name="_Toc447734530"/>
      <w:bookmarkStart w:id="252" w:name="_Toc447734631"/>
      <w:bookmarkStart w:id="253" w:name="_Toc447733133"/>
      <w:bookmarkStart w:id="254" w:name="_Toc447734531"/>
      <w:bookmarkStart w:id="255" w:name="_Toc447734632"/>
      <w:bookmarkStart w:id="256" w:name="_Toc447733134"/>
      <w:bookmarkStart w:id="257" w:name="_Toc447734532"/>
      <w:bookmarkStart w:id="258" w:name="_Toc447734633"/>
      <w:bookmarkStart w:id="259" w:name="_Toc447733135"/>
      <w:bookmarkStart w:id="260" w:name="_Toc447734533"/>
      <w:bookmarkStart w:id="261" w:name="_Toc447734634"/>
      <w:bookmarkStart w:id="262" w:name="_Toc384661147"/>
      <w:bookmarkStart w:id="263" w:name="_Toc384934144"/>
      <w:bookmarkStart w:id="264" w:name="_Ref384933980"/>
      <w:bookmarkStart w:id="265" w:name="_Toc384661148"/>
      <w:bookmarkStart w:id="266" w:name="_Toc319702472"/>
      <w:bookmarkStart w:id="267" w:name="_Toc320045091"/>
      <w:bookmarkStart w:id="268" w:name="_Toc384934145"/>
      <w:bookmarkStart w:id="269" w:name="_Toc386838414"/>
      <w:bookmarkStart w:id="270" w:name="_Toc448127809"/>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lastRenderedPageBreak/>
        <w:t>Conclusions</w:t>
      </w:r>
      <w:bookmarkEnd w:id="265"/>
      <w:bookmarkEnd w:id="266"/>
      <w:bookmarkEnd w:id="267"/>
      <w:bookmarkEnd w:id="268"/>
      <w:bookmarkEnd w:id="269"/>
      <w:bookmarkEnd w:id="270"/>
    </w:p>
    <w:p w:rsidR="008927A6" w:rsidRPr="00503B16" w:rsidRDefault="003A054C">
      <w:pPr>
        <w:pStyle w:val="TextBody"/>
      </w:pPr>
      <w:r w:rsidRPr="00503B16">
        <w:t>By using a design approach based upon safety and reliability and learning from our experiences at the 2012</w:t>
      </w:r>
      <w:r w:rsidR="00503B16">
        <w:t xml:space="preserve"> and 2014</w:t>
      </w:r>
      <w:r w:rsidRPr="00503B16">
        <w:t xml:space="preserve"> Outback Challenge</w:t>
      </w:r>
      <w:r w:rsidR="00503B16">
        <w:t>s</w:t>
      </w:r>
      <w:r w:rsidRPr="00503B16">
        <w:t xml:space="preserve">, </w:t>
      </w:r>
      <w:r w:rsidR="00F12A3F" w:rsidRPr="00503B16">
        <w:t>we are well on our way to presenting a more mature,</w:t>
      </w:r>
      <w:r w:rsidRPr="00503B16">
        <w:t xml:space="preserve"> more effective and</w:t>
      </w:r>
      <w:r w:rsidR="00F12A3F" w:rsidRPr="00503B16">
        <w:t xml:space="preserve"> more</w:t>
      </w:r>
      <w:r w:rsidRPr="00503B16">
        <w:t xml:space="preserve"> reliable </w:t>
      </w:r>
      <w:r w:rsidR="00F12A3F" w:rsidRPr="00503B16">
        <w:t xml:space="preserve">system </w:t>
      </w:r>
      <w:r w:rsidRPr="00503B16">
        <w:t>for the 201</w:t>
      </w:r>
      <w:r w:rsidR="00503B16">
        <w:t>6</w:t>
      </w:r>
      <w:r w:rsidRPr="00503B16">
        <w:t xml:space="preserve"> </w:t>
      </w:r>
      <w:r w:rsidR="00503B16">
        <w:t>UAV</w:t>
      </w:r>
      <w:r w:rsidRPr="00503B16">
        <w:t xml:space="preserve"> Challenge.</w:t>
      </w:r>
    </w:p>
    <w:p w:rsidR="008927A6" w:rsidRPr="00503B16" w:rsidRDefault="003A054C">
      <w:pPr>
        <w:pStyle w:val="TextBody"/>
      </w:pPr>
      <w:r w:rsidRPr="00503B16">
        <w:t xml:space="preserve">At this point in time, </w:t>
      </w:r>
      <w:r w:rsidR="00F12A3F" w:rsidRPr="00503B16">
        <w:t xml:space="preserve">all </w:t>
      </w:r>
      <w:r w:rsidRPr="00503B16">
        <w:t xml:space="preserve">of our </w:t>
      </w:r>
      <w:r w:rsidR="00503B16">
        <w:t>airframes</w:t>
      </w:r>
      <w:r w:rsidRPr="00503B16">
        <w:t xml:space="preserve"> have been tested</w:t>
      </w:r>
      <w:r w:rsidR="00F12A3F" w:rsidRPr="00503B16">
        <w:t>, w</w:t>
      </w:r>
      <w:r w:rsidR="00C766E1" w:rsidRPr="00503B16">
        <w:t>ith developmental</w:t>
      </w:r>
      <w:r w:rsidR="00F12A3F" w:rsidRPr="00503B16">
        <w:t xml:space="preserve"> testing </w:t>
      </w:r>
      <w:r w:rsidR="00C766E1" w:rsidRPr="00503B16">
        <w:t xml:space="preserve">broadly </w:t>
      </w:r>
      <w:r w:rsidR="00F12A3F" w:rsidRPr="00503B16">
        <w:t>complete</w:t>
      </w:r>
      <w:r w:rsidRPr="00503B16">
        <w:t xml:space="preserve">. Our </w:t>
      </w:r>
      <w:r w:rsidR="00F12A3F" w:rsidRPr="00503B16">
        <w:t>operational test and evaluation program</w:t>
      </w:r>
      <w:r w:rsidRPr="00503B16">
        <w:t xml:space="preserve"> is progressing smoothly and we plan to run as many flight tests as practical before </w:t>
      </w:r>
      <w:r w:rsidR="00503B16">
        <w:t>October</w:t>
      </w:r>
      <w:r w:rsidRPr="00503B16">
        <w:t xml:space="preserve"> 201</w:t>
      </w:r>
      <w:r w:rsidR="00503B16">
        <w:t>6</w:t>
      </w:r>
      <w:r w:rsidRPr="00503B16">
        <w:t>.</w:t>
      </w:r>
    </w:p>
    <w:p w:rsidR="00A91C2D" w:rsidRPr="00503B16" w:rsidRDefault="00A91C2D" w:rsidP="00A91C2D">
      <w:pPr>
        <w:pStyle w:val="TextBody"/>
      </w:pPr>
      <w:r w:rsidRPr="00503B16">
        <w:t>We are very p</w:t>
      </w:r>
      <w:r>
        <w:t xml:space="preserve">leased with our results so far </w:t>
      </w:r>
      <w:proofErr w:type="spellStart"/>
      <w:r>
        <w:t>andt</w:t>
      </w:r>
      <w:r w:rsidRPr="00503B16">
        <w:t>hrough</w:t>
      </w:r>
      <w:proofErr w:type="spellEnd"/>
      <w:r w:rsidRPr="00503B16">
        <w:t xml:space="preserve"> the continued hard work of our team members</w:t>
      </w:r>
      <w:r>
        <w:t>,</w:t>
      </w:r>
      <w:r w:rsidRPr="00503B16">
        <w:t xml:space="preserve"> we are on track to have a capable and reliable system well before the competition deadline.</w:t>
      </w:r>
    </w:p>
    <w:p w:rsidR="00A91C2D" w:rsidRPr="00503B16" w:rsidRDefault="00A91C2D" w:rsidP="00A91C2D">
      <w:pPr>
        <w:pStyle w:val="TextBody"/>
      </w:pPr>
      <w:r w:rsidRPr="00503B16">
        <w:t xml:space="preserve">The next challenge for us is to </w:t>
      </w:r>
      <w:r>
        <w:t>integrate our long range telemetry and camera systems, which are incremental improvements on the reliable systems have developed and used over the past 5 years</w:t>
      </w:r>
      <w:r w:rsidRPr="00503B16">
        <w:t>.</w:t>
      </w:r>
    </w:p>
    <w:p w:rsidR="00A91C2D" w:rsidRDefault="00A91C2D" w:rsidP="00A91C2D">
      <w:pPr>
        <w:pStyle w:val="TextBody"/>
      </w:pPr>
      <w:r w:rsidRPr="00503B16">
        <w:t xml:space="preserve">We are looking forward to meeting the other teams in September and competing in the </w:t>
      </w:r>
      <w:r>
        <w:t>2016 Medical Express</w:t>
      </w:r>
      <w:r w:rsidRPr="00503B16">
        <w:t>!</w:t>
      </w:r>
    </w:p>
    <w:p w:rsidR="008927A6" w:rsidRDefault="008927A6"/>
    <w:sectPr w:rsidR="008927A6" w:rsidSect="00395C92">
      <w:type w:val="continuous"/>
      <w:pgSz w:w="11906" w:h="16838"/>
      <w:pgMar w:top="1077" w:right="1134" w:bottom="1077" w:left="1134" w:header="0" w:footer="709" w:gutter="0"/>
      <w:cols w:space="720"/>
      <w:formProt w:val="0"/>
      <w:docGrid w:linePitch="299"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78F" w:rsidRDefault="0054078F">
      <w:pPr>
        <w:spacing w:after="0" w:line="240" w:lineRule="auto"/>
      </w:pPr>
      <w:r>
        <w:separator/>
      </w:r>
    </w:p>
  </w:endnote>
  <w:endnote w:type="continuationSeparator" w:id="0">
    <w:p w:rsidR="0054078F" w:rsidRDefault="0054078F">
      <w:pPr>
        <w:spacing w:after="0" w:line="240" w:lineRule="auto"/>
      </w:pPr>
      <w:r>
        <w:continuationSeparator/>
      </w:r>
    </w:p>
  </w:endnote>
  <w:endnote w:type="continuationNotice" w:id="1">
    <w:p w:rsidR="0054078F" w:rsidRDefault="005407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2" w:usb2="00000016" w:usb3="00000000" w:csb0="0004001F" w:csb1="00000000"/>
  </w:font>
  <w:font w:name="Lohit Hindi">
    <w:panose1 w:val="00000000000000000000"/>
    <w:charset w:val="00"/>
    <w:family w:val="roman"/>
    <w:notTrueType/>
    <w:pitch w:val="default"/>
  </w:font>
  <w:font w:name="Mangal">
    <w:panose1 w:val="02040503050203030202"/>
    <w:charset w:val="01"/>
    <w:family w:val="roman"/>
    <w:notTrueType/>
    <w:pitch w:val="variable"/>
    <w:sig w:usb0="00002000" w:usb1="00000000" w:usb2="00000000" w:usb3="00000000" w:csb0="00000000" w:csb1="00000000"/>
  </w:font>
  <w:font w:name="TimesNewRomanPS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A14" w:rsidRDefault="00AC5A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A14" w:rsidRDefault="00AC5A14">
    <w:pPr>
      <w:pStyle w:val="Footer"/>
      <w:jc w:val="center"/>
    </w:pPr>
    <w:r>
      <w:t xml:space="preserve">Page </w:t>
    </w:r>
    <w:r>
      <w:fldChar w:fldCharType="begin"/>
    </w:r>
    <w:r>
      <w:instrText>PAGE</w:instrText>
    </w:r>
    <w:r>
      <w:fldChar w:fldCharType="separate"/>
    </w:r>
    <w:r w:rsidR="00DC29A5">
      <w:rPr>
        <w:noProof/>
      </w:rPr>
      <w:t>2</w:t>
    </w:r>
    <w:r>
      <w:fldChar w:fldCharType="end"/>
    </w:r>
    <w:r>
      <w:t xml:space="preserve"> of </w:t>
    </w:r>
    <w:r>
      <w:fldChar w:fldCharType="begin"/>
    </w:r>
    <w:r>
      <w:instrText>NUMPAGES</w:instrText>
    </w:r>
    <w:r>
      <w:fldChar w:fldCharType="separate"/>
    </w:r>
    <w:r w:rsidR="00DC29A5">
      <w:rPr>
        <w:noProof/>
      </w:rPr>
      <w:t>22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78F" w:rsidRDefault="0054078F">
      <w:pPr>
        <w:spacing w:after="0" w:line="240" w:lineRule="auto"/>
      </w:pPr>
      <w:r>
        <w:separator/>
      </w:r>
    </w:p>
  </w:footnote>
  <w:footnote w:type="continuationSeparator" w:id="0">
    <w:p w:rsidR="0054078F" w:rsidRDefault="0054078F">
      <w:pPr>
        <w:spacing w:after="0" w:line="240" w:lineRule="auto"/>
      </w:pPr>
      <w:r>
        <w:continuationSeparator/>
      </w:r>
    </w:p>
  </w:footnote>
  <w:footnote w:type="continuationNotice" w:id="1">
    <w:p w:rsidR="0054078F" w:rsidRDefault="0054078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A14" w:rsidRDefault="00AC5A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2C00"/>
    <w:multiLevelType w:val="multilevel"/>
    <w:tmpl w:val="543AA91A"/>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1">
    <w:nsid w:val="067F5E4B"/>
    <w:multiLevelType w:val="multilevel"/>
    <w:tmpl w:val="720CB9A8"/>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
    <w:nsid w:val="06B8637C"/>
    <w:multiLevelType w:val="multilevel"/>
    <w:tmpl w:val="B686D4B6"/>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3">
    <w:nsid w:val="0AE23709"/>
    <w:multiLevelType w:val="multilevel"/>
    <w:tmpl w:val="1862BD1A"/>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4">
    <w:nsid w:val="133B701F"/>
    <w:multiLevelType w:val="multilevel"/>
    <w:tmpl w:val="2FE26F16"/>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5">
    <w:nsid w:val="2F626C7D"/>
    <w:multiLevelType w:val="multilevel"/>
    <w:tmpl w:val="7E1A39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3087666D"/>
    <w:multiLevelType w:val="multilevel"/>
    <w:tmpl w:val="7E585AF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5A7C124D"/>
    <w:multiLevelType w:val="multilevel"/>
    <w:tmpl w:val="9C5E35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5C903CEF"/>
    <w:multiLevelType w:val="multilevel"/>
    <w:tmpl w:val="9B6E34F6"/>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9">
    <w:nsid w:val="6D7B58BE"/>
    <w:multiLevelType w:val="hybridMultilevel"/>
    <w:tmpl w:val="8F984B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8470BF3"/>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7CBB56D8"/>
    <w:multiLevelType w:val="multilevel"/>
    <w:tmpl w:val="D44CEFC0"/>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12">
    <w:nsid w:val="7D8A638D"/>
    <w:multiLevelType w:val="multilevel"/>
    <w:tmpl w:val="C0DEB3C8"/>
    <w:lvl w:ilvl="0">
      <w:start w:val="1"/>
      <w:numFmt w:val="bullet"/>
      <w:lvlText w:val=""/>
      <w:lvlJc w:val="left"/>
      <w:pPr>
        <w:ind w:left="284" w:hanging="284"/>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7E2F2D21"/>
    <w:multiLevelType w:val="multilevel"/>
    <w:tmpl w:val="1A744888"/>
    <w:lvl w:ilvl="0">
      <w:start w:val="1"/>
      <w:numFmt w:val="bullet"/>
      <w:lvlText w:val=""/>
      <w:lvlJc w:val="left"/>
      <w:pPr>
        <w:ind w:left="1429" w:hanging="578"/>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num w:numId="1">
    <w:abstractNumId w:val="11"/>
  </w:num>
  <w:num w:numId="2">
    <w:abstractNumId w:val="4"/>
  </w:num>
  <w:num w:numId="3">
    <w:abstractNumId w:val="0"/>
  </w:num>
  <w:num w:numId="4">
    <w:abstractNumId w:val="8"/>
  </w:num>
  <w:num w:numId="5">
    <w:abstractNumId w:val="1"/>
  </w:num>
  <w:num w:numId="6">
    <w:abstractNumId w:val="3"/>
  </w:num>
  <w:num w:numId="7">
    <w:abstractNumId w:val="2"/>
  </w:num>
  <w:num w:numId="8">
    <w:abstractNumId w:val="13"/>
  </w:num>
  <w:num w:numId="9">
    <w:abstractNumId w:val="12"/>
  </w:num>
  <w:num w:numId="10">
    <w:abstractNumId w:val="7"/>
  </w:num>
  <w:num w:numId="11">
    <w:abstractNumId w:val="5"/>
  </w:num>
  <w:num w:numId="12">
    <w:abstractNumId w:val="10"/>
  </w:num>
  <w:num w:numId="13">
    <w:abstractNumId w:val="6"/>
  </w:num>
  <w:num w:numId="14">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Pattison">
    <w15:presenceInfo w15:providerId="Windows Live" w15:userId="08c3212f239f67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7A6"/>
    <w:rsid w:val="00002136"/>
    <w:rsid w:val="0001232A"/>
    <w:rsid w:val="00034A0F"/>
    <w:rsid w:val="000377CD"/>
    <w:rsid w:val="00042A1B"/>
    <w:rsid w:val="000479F5"/>
    <w:rsid w:val="00056D12"/>
    <w:rsid w:val="00070BF6"/>
    <w:rsid w:val="0007182C"/>
    <w:rsid w:val="000736CF"/>
    <w:rsid w:val="000738DA"/>
    <w:rsid w:val="000751DF"/>
    <w:rsid w:val="000775EF"/>
    <w:rsid w:val="000820BA"/>
    <w:rsid w:val="000821F0"/>
    <w:rsid w:val="00083EB1"/>
    <w:rsid w:val="00093FDD"/>
    <w:rsid w:val="00096272"/>
    <w:rsid w:val="000A0903"/>
    <w:rsid w:val="000A1268"/>
    <w:rsid w:val="000B0E6F"/>
    <w:rsid w:val="000C192F"/>
    <w:rsid w:val="000C46AA"/>
    <w:rsid w:val="001055F1"/>
    <w:rsid w:val="0010784C"/>
    <w:rsid w:val="001304F4"/>
    <w:rsid w:val="00137141"/>
    <w:rsid w:val="0014620B"/>
    <w:rsid w:val="0015314A"/>
    <w:rsid w:val="00154E6C"/>
    <w:rsid w:val="00164E95"/>
    <w:rsid w:val="001726FE"/>
    <w:rsid w:val="001811B5"/>
    <w:rsid w:val="00187F8F"/>
    <w:rsid w:val="00191C50"/>
    <w:rsid w:val="00195220"/>
    <w:rsid w:val="00195D45"/>
    <w:rsid w:val="001963C9"/>
    <w:rsid w:val="001A4155"/>
    <w:rsid w:val="001B1675"/>
    <w:rsid w:val="001B1A71"/>
    <w:rsid w:val="001C63A2"/>
    <w:rsid w:val="001D3882"/>
    <w:rsid w:val="001D6E84"/>
    <w:rsid w:val="001E46F1"/>
    <w:rsid w:val="001E7DE4"/>
    <w:rsid w:val="001E7E42"/>
    <w:rsid w:val="001F3E8E"/>
    <w:rsid w:val="00231F24"/>
    <w:rsid w:val="00237A53"/>
    <w:rsid w:val="002722C6"/>
    <w:rsid w:val="00272AD5"/>
    <w:rsid w:val="00274771"/>
    <w:rsid w:val="00296BA7"/>
    <w:rsid w:val="002971B8"/>
    <w:rsid w:val="002A0A1E"/>
    <w:rsid w:val="002A1FF2"/>
    <w:rsid w:val="002A3971"/>
    <w:rsid w:val="002A7861"/>
    <w:rsid w:val="002B2E5B"/>
    <w:rsid w:val="002B7B7A"/>
    <w:rsid w:val="002C0AC3"/>
    <w:rsid w:val="002D05B7"/>
    <w:rsid w:val="002D5813"/>
    <w:rsid w:val="002E3CCD"/>
    <w:rsid w:val="002E5C3B"/>
    <w:rsid w:val="002F2F6D"/>
    <w:rsid w:val="002F7978"/>
    <w:rsid w:val="002F7E1C"/>
    <w:rsid w:val="003044F2"/>
    <w:rsid w:val="0031237C"/>
    <w:rsid w:val="00322CFF"/>
    <w:rsid w:val="003276E8"/>
    <w:rsid w:val="00327AE6"/>
    <w:rsid w:val="00340668"/>
    <w:rsid w:val="003524CD"/>
    <w:rsid w:val="00360D25"/>
    <w:rsid w:val="00385C07"/>
    <w:rsid w:val="00395C92"/>
    <w:rsid w:val="003A054C"/>
    <w:rsid w:val="003A7139"/>
    <w:rsid w:val="003B0A15"/>
    <w:rsid w:val="003C0A6F"/>
    <w:rsid w:val="003C2A9A"/>
    <w:rsid w:val="003C749E"/>
    <w:rsid w:val="003D2ACD"/>
    <w:rsid w:val="003E3957"/>
    <w:rsid w:val="0040788C"/>
    <w:rsid w:val="0042001A"/>
    <w:rsid w:val="0042212E"/>
    <w:rsid w:val="004307E4"/>
    <w:rsid w:val="004329EF"/>
    <w:rsid w:val="00434921"/>
    <w:rsid w:val="0043683F"/>
    <w:rsid w:val="00444DF0"/>
    <w:rsid w:val="004554C3"/>
    <w:rsid w:val="00456D3C"/>
    <w:rsid w:val="00486857"/>
    <w:rsid w:val="0049007D"/>
    <w:rsid w:val="00491B2F"/>
    <w:rsid w:val="00495355"/>
    <w:rsid w:val="0049550A"/>
    <w:rsid w:val="004A665E"/>
    <w:rsid w:val="004A6AED"/>
    <w:rsid w:val="004C3FE2"/>
    <w:rsid w:val="004C51CC"/>
    <w:rsid w:val="004D4B3E"/>
    <w:rsid w:val="004D4BC2"/>
    <w:rsid w:val="004D4EA8"/>
    <w:rsid w:val="004E5B91"/>
    <w:rsid w:val="004E6638"/>
    <w:rsid w:val="00500603"/>
    <w:rsid w:val="00503B16"/>
    <w:rsid w:val="00512118"/>
    <w:rsid w:val="00515CD6"/>
    <w:rsid w:val="00537E71"/>
    <w:rsid w:val="0054078F"/>
    <w:rsid w:val="00541904"/>
    <w:rsid w:val="00572753"/>
    <w:rsid w:val="0058417A"/>
    <w:rsid w:val="00584E98"/>
    <w:rsid w:val="00586534"/>
    <w:rsid w:val="00590A97"/>
    <w:rsid w:val="005A0C06"/>
    <w:rsid w:val="005A4D3C"/>
    <w:rsid w:val="005A5D58"/>
    <w:rsid w:val="005C6573"/>
    <w:rsid w:val="005D40C2"/>
    <w:rsid w:val="005D551B"/>
    <w:rsid w:val="005E760C"/>
    <w:rsid w:val="005F7A68"/>
    <w:rsid w:val="00620CDC"/>
    <w:rsid w:val="00636DDF"/>
    <w:rsid w:val="0064055A"/>
    <w:rsid w:val="006443EF"/>
    <w:rsid w:val="0066185A"/>
    <w:rsid w:val="00663056"/>
    <w:rsid w:val="00664BF2"/>
    <w:rsid w:val="00675D74"/>
    <w:rsid w:val="00685FDC"/>
    <w:rsid w:val="0069618F"/>
    <w:rsid w:val="006B7313"/>
    <w:rsid w:val="006C06BB"/>
    <w:rsid w:val="006D796A"/>
    <w:rsid w:val="006E3815"/>
    <w:rsid w:val="00701E5B"/>
    <w:rsid w:val="00706F4E"/>
    <w:rsid w:val="00714AD8"/>
    <w:rsid w:val="00734669"/>
    <w:rsid w:val="00742019"/>
    <w:rsid w:val="00750266"/>
    <w:rsid w:val="00751014"/>
    <w:rsid w:val="0075643F"/>
    <w:rsid w:val="007712D5"/>
    <w:rsid w:val="007778B2"/>
    <w:rsid w:val="007969D1"/>
    <w:rsid w:val="007A5324"/>
    <w:rsid w:val="007A5453"/>
    <w:rsid w:val="007A55B5"/>
    <w:rsid w:val="007E14BC"/>
    <w:rsid w:val="007E7E92"/>
    <w:rsid w:val="00811CFD"/>
    <w:rsid w:val="008124AE"/>
    <w:rsid w:val="00814671"/>
    <w:rsid w:val="0082128D"/>
    <w:rsid w:val="00824280"/>
    <w:rsid w:val="008247CE"/>
    <w:rsid w:val="00825F86"/>
    <w:rsid w:val="00830FFB"/>
    <w:rsid w:val="00832A7D"/>
    <w:rsid w:val="00845EC3"/>
    <w:rsid w:val="0085186F"/>
    <w:rsid w:val="008552A2"/>
    <w:rsid w:val="00885547"/>
    <w:rsid w:val="008927A6"/>
    <w:rsid w:val="00892E44"/>
    <w:rsid w:val="00893F6B"/>
    <w:rsid w:val="0089428D"/>
    <w:rsid w:val="008A18E8"/>
    <w:rsid w:val="008B136F"/>
    <w:rsid w:val="008C0E4B"/>
    <w:rsid w:val="008C57CA"/>
    <w:rsid w:val="008C60F0"/>
    <w:rsid w:val="008E3746"/>
    <w:rsid w:val="008F549D"/>
    <w:rsid w:val="00903134"/>
    <w:rsid w:val="00923047"/>
    <w:rsid w:val="009233EA"/>
    <w:rsid w:val="00925688"/>
    <w:rsid w:val="00951C5B"/>
    <w:rsid w:val="00985B8B"/>
    <w:rsid w:val="00987A24"/>
    <w:rsid w:val="00993777"/>
    <w:rsid w:val="0099384A"/>
    <w:rsid w:val="00995C93"/>
    <w:rsid w:val="009B5A07"/>
    <w:rsid w:val="009C0321"/>
    <w:rsid w:val="009C4F45"/>
    <w:rsid w:val="009D3492"/>
    <w:rsid w:val="009F254C"/>
    <w:rsid w:val="00A000F8"/>
    <w:rsid w:val="00A10A10"/>
    <w:rsid w:val="00A131BD"/>
    <w:rsid w:val="00A4151F"/>
    <w:rsid w:val="00A60427"/>
    <w:rsid w:val="00A63C5D"/>
    <w:rsid w:val="00A70F4A"/>
    <w:rsid w:val="00A90F31"/>
    <w:rsid w:val="00A91C2D"/>
    <w:rsid w:val="00A93FDF"/>
    <w:rsid w:val="00AB40B2"/>
    <w:rsid w:val="00AC5A14"/>
    <w:rsid w:val="00AD4463"/>
    <w:rsid w:val="00AD70D0"/>
    <w:rsid w:val="00AD7CBD"/>
    <w:rsid w:val="00AE273D"/>
    <w:rsid w:val="00AE4A44"/>
    <w:rsid w:val="00AE5B6F"/>
    <w:rsid w:val="00AF4529"/>
    <w:rsid w:val="00AF6937"/>
    <w:rsid w:val="00B000EA"/>
    <w:rsid w:val="00B06023"/>
    <w:rsid w:val="00B166CF"/>
    <w:rsid w:val="00B27682"/>
    <w:rsid w:val="00B31481"/>
    <w:rsid w:val="00B4306C"/>
    <w:rsid w:val="00B63024"/>
    <w:rsid w:val="00B7434B"/>
    <w:rsid w:val="00B74D98"/>
    <w:rsid w:val="00B77941"/>
    <w:rsid w:val="00B902CF"/>
    <w:rsid w:val="00BA3968"/>
    <w:rsid w:val="00BB4226"/>
    <w:rsid w:val="00BB5B75"/>
    <w:rsid w:val="00BC6780"/>
    <w:rsid w:val="00BF4F92"/>
    <w:rsid w:val="00C069AE"/>
    <w:rsid w:val="00C2460C"/>
    <w:rsid w:val="00C31104"/>
    <w:rsid w:val="00C33EBC"/>
    <w:rsid w:val="00C52457"/>
    <w:rsid w:val="00C53308"/>
    <w:rsid w:val="00C544EC"/>
    <w:rsid w:val="00C57E5C"/>
    <w:rsid w:val="00C71DED"/>
    <w:rsid w:val="00C735B2"/>
    <w:rsid w:val="00C766E1"/>
    <w:rsid w:val="00C83E17"/>
    <w:rsid w:val="00C87A12"/>
    <w:rsid w:val="00C9001F"/>
    <w:rsid w:val="00CA2D4F"/>
    <w:rsid w:val="00CC4A77"/>
    <w:rsid w:val="00CC5B64"/>
    <w:rsid w:val="00CC6858"/>
    <w:rsid w:val="00CC6F8C"/>
    <w:rsid w:val="00CD3B57"/>
    <w:rsid w:val="00CE2371"/>
    <w:rsid w:val="00CE45E6"/>
    <w:rsid w:val="00CE473F"/>
    <w:rsid w:val="00D04C94"/>
    <w:rsid w:val="00D05723"/>
    <w:rsid w:val="00D3141E"/>
    <w:rsid w:val="00D3628D"/>
    <w:rsid w:val="00D37818"/>
    <w:rsid w:val="00D46779"/>
    <w:rsid w:val="00D53369"/>
    <w:rsid w:val="00D6154C"/>
    <w:rsid w:val="00D63F84"/>
    <w:rsid w:val="00D64BE9"/>
    <w:rsid w:val="00D7354D"/>
    <w:rsid w:val="00D82EEC"/>
    <w:rsid w:val="00D87EC8"/>
    <w:rsid w:val="00D901E5"/>
    <w:rsid w:val="00D92F32"/>
    <w:rsid w:val="00D97720"/>
    <w:rsid w:val="00DC29A5"/>
    <w:rsid w:val="00DC77C5"/>
    <w:rsid w:val="00DD13CC"/>
    <w:rsid w:val="00DD5662"/>
    <w:rsid w:val="00DE166F"/>
    <w:rsid w:val="00DE3E0D"/>
    <w:rsid w:val="00DF7CE9"/>
    <w:rsid w:val="00E1711E"/>
    <w:rsid w:val="00E245CE"/>
    <w:rsid w:val="00E41519"/>
    <w:rsid w:val="00E640B2"/>
    <w:rsid w:val="00E770DA"/>
    <w:rsid w:val="00E96E3C"/>
    <w:rsid w:val="00EB205A"/>
    <w:rsid w:val="00EB21B8"/>
    <w:rsid w:val="00EB595A"/>
    <w:rsid w:val="00EC6D68"/>
    <w:rsid w:val="00F01969"/>
    <w:rsid w:val="00F12A3F"/>
    <w:rsid w:val="00F14DBA"/>
    <w:rsid w:val="00F463BC"/>
    <w:rsid w:val="00F804FE"/>
    <w:rsid w:val="00F812FA"/>
    <w:rsid w:val="00F84CE8"/>
    <w:rsid w:val="00F85A14"/>
    <w:rsid w:val="00FA28B2"/>
    <w:rsid w:val="00FB06C6"/>
    <w:rsid w:val="00FB1A98"/>
    <w:rsid w:val="00FC450D"/>
    <w:rsid w:val="00FC467B"/>
    <w:rsid w:val="00FD152B"/>
    <w:rsid w:val="00FE2232"/>
    <w:rsid w:val="00FE36B9"/>
    <w:rsid w:val="00FF18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813"/>
  </w:style>
  <w:style w:type="paragraph" w:styleId="Heading1">
    <w:name w:val="heading 1"/>
    <w:basedOn w:val="Normal"/>
    <w:next w:val="Normal"/>
    <w:link w:val="Heading1Char"/>
    <w:uiPriority w:val="9"/>
    <w:qFormat/>
    <w:rsid w:val="002D5813"/>
    <w:pPr>
      <w:keepNext/>
      <w:keepLines/>
      <w:numPr>
        <w:numId w:val="1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5813"/>
    <w:pPr>
      <w:keepNext/>
      <w:keepLines/>
      <w:numPr>
        <w:ilvl w:val="1"/>
        <w:numId w:val="1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D5813"/>
    <w:pPr>
      <w:keepNext/>
      <w:keepLines/>
      <w:numPr>
        <w:ilvl w:val="2"/>
        <w:numId w:val="1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D5813"/>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D5813"/>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D5813"/>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D5813"/>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D5813"/>
    <w:pPr>
      <w:keepNext/>
      <w:keepLines/>
      <w:numPr>
        <w:ilvl w:val="7"/>
        <w:numId w:val="12"/>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2D5813"/>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Pr>
      <w:vertAlign w:val="superscript"/>
    </w:rPr>
  </w:style>
  <w:style w:type="character" w:customStyle="1" w:styleId="InternetLink">
    <w:name w:val="Internet Link"/>
    <w:basedOn w:val="DefaultParagraphFont"/>
    <w:rPr>
      <w:color w:val="0000FF"/>
      <w:u w:val="single"/>
    </w:rPr>
  </w:style>
  <w:style w:type="character" w:customStyle="1" w:styleId="FootnoteAnchor">
    <w:name w:val="Footnote Anchor"/>
    <w:rPr>
      <w:vertAlign w:val="superscript"/>
    </w:rPr>
  </w:style>
  <w:style w:type="character" w:customStyle="1" w:styleId="ListLabel1">
    <w:name w:val="ListLabel 1"/>
    <w:rPr>
      <w:rFonts w:cs="Courier New"/>
    </w:rPr>
  </w:style>
  <w:style w:type="character" w:customStyle="1" w:styleId="BalloonTextChar">
    <w:name w:val="Balloon Text Char"/>
    <w:basedOn w:val="DefaultParagraphFont"/>
    <w:rPr>
      <w:rFonts w:ascii="Tahoma" w:hAnsi="Tahoma"/>
      <w:sz w:val="16"/>
      <w:szCs w:val="14"/>
    </w:rPr>
  </w:style>
  <w:style w:type="character" w:customStyle="1" w:styleId="Bullets">
    <w:name w:val="Bullets"/>
    <w:rPr>
      <w:rFonts w:ascii="OpenSymbol" w:eastAsia="OpenSymbol" w:hAnsi="OpenSymbol" w:cs="OpenSymbol"/>
    </w:rPr>
  </w:style>
  <w:style w:type="character" w:customStyle="1" w:styleId="Heading5Char">
    <w:name w:val="Heading 5 Char"/>
    <w:basedOn w:val="DefaultParagraphFont"/>
    <w:link w:val="Heading5"/>
    <w:uiPriority w:val="9"/>
    <w:rsid w:val="002D5813"/>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uiPriority w:val="9"/>
    <w:rsid w:val="002D581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D581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D581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D5813"/>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rsid w:val="002D581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2D581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D581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2D5813"/>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2D5813"/>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2D5813"/>
    <w:rPr>
      <w:rFonts w:asciiTheme="majorHAnsi" w:eastAsiaTheme="majorEastAsia" w:hAnsiTheme="majorHAnsi" w:cstheme="majorBidi"/>
      <w:i/>
      <w:iCs/>
      <w:color w:val="4F81BD" w:themeColor="accent1"/>
      <w:spacing w:val="15"/>
      <w:sz w:val="24"/>
      <w:szCs w:val="24"/>
    </w:rPr>
  </w:style>
  <w:style w:type="character" w:customStyle="1" w:styleId="StrongEmphasis">
    <w:name w:val="Strong Emphasis"/>
    <w:basedOn w:val="DefaultParagraphFont"/>
    <w:rPr>
      <w:b/>
      <w:bCs/>
    </w:rPr>
  </w:style>
  <w:style w:type="character" w:styleId="Emphasis">
    <w:name w:val="Emphasis"/>
    <w:basedOn w:val="DefaultParagraphFont"/>
    <w:uiPriority w:val="20"/>
    <w:qFormat/>
    <w:rsid w:val="002D5813"/>
    <w:rPr>
      <w:i/>
      <w:iCs/>
    </w:rPr>
  </w:style>
  <w:style w:type="character" w:customStyle="1" w:styleId="QuoteChar">
    <w:name w:val="Quote Char"/>
    <w:basedOn w:val="DefaultParagraphFont"/>
    <w:link w:val="Quote"/>
    <w:uiPriority w:val="29"/>
    <w:rsid w:val="002D5813"/>
    <w:rPr>
      <w:i/>
      <w:iCs/>
      <w:color w:val="000000" w:themeColor="text1"/>
    </w:rPr>
  </w:style>
  <w:style w:type="character" w:customStyle="1" w:styleId="IntenseQuoteChar">
    <w:name w:val="Intense Quote Char"/>
    <w:basedOn w:val="DefaultParagraphFont"/>
    <w:link w:val="IntenseQuote"/>
    <w:uiPriority w:val="30"/>
    <w:rsid w:val="002D5813"/>
    <w:rPr>
      <w:b/>
      <w:bCs/>
      <w:i/>
      <w:iCs/>
      <w:color w:val="4F81BD" w:themeColor="accent1"/>
    </w:rPr>
  </w:style>
  <w:style w:type="character" w:styleId="SubtleEmphasis">
    <w:name w:val="Subtle Emphasis"/>
    <w:basedOn w:val="DefaultParagraphFont"/>
    <w:uiPriority w:val="19"/>
    <w:qFormat/>
    <w:rsid w:val="002D5813"/>
    <w:rPr>
      <w:i/>
      <w:iCs/>
      <w:color w:val="808080" w:themeColor="text1" w:themeTint="7F"/>
    </w:rPr>
  </w:style>
  <w:style w:type="character" w:styleId="IntenseEmphasis">
    <w:name w:val="Intense Emphasis"/>
    <w:basedOn w:val="DefaultParagraphFont"/>
    <w:uiPriority w:val="21"/>
    <w:qFormat/>
    <w:rsid w:val="002D5813"/>
    <w:rPr>
      <w:b/>
      <w:bCs/>
      <w:i/>
      <w:iCs/>
      <w:color w:val="4F81BD" w:themeColor="accent1"/>
    </w:rPr>
  </w:style>
  <w:style w:type="character" w:styleId="SubtleReference">
    <w:name w:val="Subtle Reference"/>
    <w:basedOn w:val="DefaultParagraphFont"/>
    <w:uiPriority w:val="31"/>
    <w:qFormat/>
    <w:rsid w:val="002D5813"/>
    <w:rPr>
      <w:smallCaps/>
      <w:color w:val="C0504D" w:themeColor="accent2"/>
      <w:u w:val="single"/>
    </w:rPr>
  </w:style>
  <w:style w:type="character" w:styleId="IntenseReference">
    <w:name w:val="Intense Reference"/>
    <w:basedOn w:val="DefaultParagraphFont"/>
    <w:uiPriority w:val="32"/>
    <w:qFormat/>
    <w:rsid w:val="002D5813"/>
    <w:rPr>
      <w:b/>
      <w:bCs/>
      <w:smallCaps/>
      <w:color w:val="C0504D" w:themeColor="accent2"/>
      <w:spacing w:val="5"/>
      <w:u w:val="single"/>
    </w:rPr>
  </w:style>
  <w:style w:type="character" w:styleId="BookTitle">
    <w:name w:val="Book Title"/>
    <w:basedOn w:val="DefaultParagraphFont"/>
    <w:uiPriority w:val="33"/>
    <w:qFormat/>
    <w:rsid w:val="002D5813"/>
    <w:rPr>
      <w:b/>
      <w:bCs/>
      <w:smallCaps/>
      <w:spacing w:val="5"/>
    </w:rPr>
  </w:style>
  <w:style w:type="character" w:customStyle="1" w:styleId="ListLabel2">
    <w:name w:val="ListLabel 2"/>
    <w:rPr>
      <w:rFonts w:cs="Courier New"/>
    </w:rPr>
  </w:style>
  <w:style w:type="character" w:customStyle="1" w:styleId="ListLabel3">
    <w:name w:val="ListLabel 3"/>
    <w:rPr>
      <w:rFonts w:eastAsia="OpenSymbol" w:cs="OpenSymbol"/>
    </w:rPr>
  </w:style>
  <w:style w:type="character" w:customStyle="1" w:styleId="HeaderChar">
    <w:name w:val="Header Char"/>
    <w:basedOn w:val="DefaultParagraphFont"/>
  </w:style>
  <w:style w:type="character" w:customStyle="1" w:styleId="NoSpacingChar">
    <w:name w:val="No Spacing Char"/>
    <w:basedOn w:val="DefaultParagraphFont"/>
  </w:style>
  <w:style w:type="character" w:customStyle="1" w:styleId="ListLabel4">
    <w:name w:val="ListLabel 4"/>
    <w:rPr>
      <w:rFonts w:cs="Courier New"/>
    </w:rPr>
  </w:style>
  <w:style w:type="character" w:customStyle="1" w:styleId="ListLabel5">
    <w:name w:val="ListLabel 5"/>
    <w:rPr>
      <w:rFonts w:eastAsia="OpenSymbol" w:cs="OpenSymbol"/>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character" w:customStyle="1" w:styleId="ListLabel9">
    <w:name w:val="ListLabel 9"/>
    <w:rPr>
      <w:rFonts w:cs="OpenSymbol"/>
    </w:rPr>
  </w:style>
  <w:style w:type="character" w:customStyle="1" w:styleId="IndexLink">
    <w:name w:val="Index Link"/>
  </w:style>
  <w:style w:type="paragraph" w:customStyle="1" w:styleId="Heading">
    <w:name w:val="Heading"/>
    <w:basedOn w:val="Normal"/>
    <w:next w:val="TextBody"/>
    <w:pPr>
      <w:keepNext/>
      <w:spacing w:before="240" w:after="120"/>
    </w:pPr>
    <w:rPr>
      <w:rFonts w:ascii="Arial" w:eastAsia="Microsoft YaHei" w:hAnsi="Arial" w:cs="Lohit Hindi"/>
      <w:sz w:val="28"/>
      <w:szCs w:val="28"/>
    </w:rPr>
  </w:style>
  <w:style w:type="paragraph" w:customStyle="1" w:styleId="TextBody">
    <w:name w:val="Text Body"/>
    <w:basedOn w:val="Normal"/>
    <w:pPr>
      <w:spacing w:after="120"/>
    </w:pPr>
  </w:style>
  <w:style w:type="paragraph" w:styleId="List">
    <w:name w:val="List"/>
    <w:basedOn w:val="TextBody"/>
    <w:rPr>
      <w:rFonts w:cs="Lohit Hindi"/>
      <w:sz w:val="24"/>
    </w:rPr>
  </w:style>
  <w:style w:type="paragraph" w:styleId="Caption">
    <w:name w:val="caption"/>
    <w:basedOn w:val="Normal"/>
    <w:next w:val="Normal"/>
    <w:uiPriority w:val="35"/>
    <w:unhideWhenUsed/>
    <w:qFormat/>
    <w:rsid w:val="002D5813"/>
    <w:pPr>
      <w:spacing w:line="240" w:lineRule="auto"/>
    </w:pPr>
    <w:rPr>
      <w:b/>
      <w:bCs/>
      <w:color w:val="4F81BD" w:themeColor="accent1"/>
      <w:sz w:val="18"/>
      <w:szCs w:val="18"/>
    </w:rPr>
  </w:style>
  <w:style w:type="paragraph" w:customStyle="1" w:styleId="Index">
    <w:name w:val="Index"/>
    <w:basedOn w:val="Normal"/>
    <w:pPr>
      <w:suppressLineNumbers/>
    </w:pPr>
    <w:rPr>
      <w:rFonts w:cs="Lohit Hindi"/>
      <w:sz w:val="24"/>
    </w:rPr>
  </w:style>
  <w:style w:type="paragraph" w:customStyle="1" w:styleId="Footnote">
    <w:name w:val="Footnote"/>
    <w:basedOn w:val="Normal"/>
    <w:pPr>
      <w:suppressLineNumbers/>
      <w:ind w:left="283" w:hanging="283"/>
    </w:pPr>
    <w:rPr>
      <w:sz w:val="20"/>
      <w:szCs w:val="20"/>
    </w:rPr>
  </w:style>
  <w:style w:type="paragraph" w:styleId="FootnoteText">
    <w:name w:val="footnote text"/>
    <w:basedOn w:val="Normal"/>
    <w:rPr>
      <w:sz w:val="20"/>
      <w:szCs w:val="20"/>
    </w:rPr>
  </w:style>
  <w:style w:type="paragraph" w:styleId="ListParagraph">
    <w:name w:val="List Paragraph"/>
    <w:basedOn w:val="Normal"/>
    <w:uiPriority w:val="34"/>
    <w:qFormat/>
    <w:rsid w:val="002D5813"/>
    <w:pPr>
      <w:ind w:left="720"/>
      <w:contextualSpacing/>
    </w:pPr>
  </w:style>
  <w:style w:type="paragraph" w:customStyle="1" w:styleId="ContentsHeading">
    <w:name w:val="Contents Heading"/>
    <w:basedOn w:val="Heading1"/>
    <w:pPr>
      <w:suppressLineNumbers/>
    </w:pPr>
    <w:rPr>
      <w:sz w:val="32"/>
      <w:szCs w:val="32"/>
    </w:rPr>
  </w:style>
  <w:style w:type="paragraph" w:customStyle="1" w:styleId="Contents1">
    <w:name w:val="Contents 1"/>
    <w:basedOn w:val="Normal"/>
    <w:pPr>
      <w:tabs>
        <w:tab w:val="left" w:pos="440"/>
        <w:tab w:val="right" w:leader="dot" w:pos="9072"/>
      </w:tabs>
      <w:spacing w:after="100"/>
    </w:pPr>
    <w:rPr>
      <w:rFonts w:cs="Mangal"/>
      <w:szCs w:val="20"/>
    </w:rPr>
  </w:style>
  <w:style w:type="paragraph" w:customStyle="1" w:styleId="Contents2">
    <w:name w:val="Contents 2"/>
    <w:basedOn w:val="Normal"/>
    <w:pPr>
      <w:tabs>
        <w:tab w:val="left" w:pos="880"/>
        <w:tab w:val="right" w:leader="dot" w:pos="9072"/>
      </w:tabs>
      <w:spacing w:after="100"/>
      <w:ind w:left="220"/>
    </w:pPr>
    <w:rPr>
      <w:rFonts w:cs="Mangal"/>
      <w:szCs w:val="20"/>
    </w:rPr>
  </w:style>
  <w:style w:type="paragraph" w:customStyle="1" w:styleId="Contents4">
    <w:name w:val="Contents 4"/>
    <w:basedOn w:val="Normal"/>
    <w:pPr>
      <w:tabs>
        <w:tab w:val="right" w:leader="dot" w:pos="10358"/>
      </w:tabs>
      <w:spacing w:after="100"/>
      <w:ind w:left="720"/>
    </w:pPr>
    <w:rPr>
      <w:szCs w:val="21"/>
    </w:rPr>
  </w:style>
  <w:style w:type="paragraph" w:styleId="Header">
    <w:name w:val="header"/>
    <w:basedOn w:val="Normal"/>
    <w:pPr>
      <w:suppressLineNumbers/>
      <w:tabs>
        <w:tab w:val="center" w:pos="4819"/>
        <w:tab w:val="right" w:pos="9638"/>
      </w:tabs>
    </w:pPr>
  </w:style>
  <w:style w:type="paragraph" w:styleId="Footer">
    <w:name w:val="footer"/>
    <w:basedOn w:val="Normal"/>
    <w:pPr>
      <w:suppressLineNumbers/>
      <w:tabs>
        <w:tab w:val="center" w:pos="4819"/>
        <w:tab w:val="right" w:pos="9638"/>
      </w:tabs>
    </w:pPr>
  </w:style>
  <w:style w:type="paragraph" w:styleId="BalloonText">
    <w:name w:val="Balloon Text"/>
    <w:basedOn w:val="Normal"/>
    <w:rPr>
      <w:rFonts w:ascii="Tahoma" w:hAnsi="Tahoma"/>
      <w:sz w:val="16"/>
      <w:szCs w:val="14"/>
    </w:rPr>
  </w:style>
  <w:style w:type="paragraph" w:customStyle="1" w:styleId="Contents3">
    <w:name w:val="Contents 3"/>
    <w:basedOn w:val="Normal"/>
    <w:pPr>
      <w:tabs>
        <w:tab w:val="right" w:leader="dot" w:pos="9552"/>
      </w:tabs>
      <w:spacing w:after="100"/>
      <w:ind w:left="480"/>
    </w:pPr>
    <w:rPr>
      <w:szCs w:val="21"/>
    </w:rPr>
  </w:style>
  <w:style w:type="paragraph" w:styleId="Title">
    <w:name w:val="Title"/>
    <w:basedOn w:val="Normal"/>
    <w:next w:val="Normal"/>
    <w:link w:val="TitleChar"/>
    <w:uiPriority w:val="10"/>
    <w:qFormat/>
    <w:rsid w:val="002D58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D5813"/>
    <w:pPr>
      <w:numPr>
        <w:ilvl w:val="1"/>
      </w:numPr>
    </w:pPr>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2D5813"/>
    <w:pPr>
      <w:spacing w:after="0" w:line="240" w:lineRule="auto"/>
    </w:pPr>
  </w:style>
  <w:style w:type="paragraph" w:styleId="Quote">
    <w:name w:val="Quote"/>
    <w:basedOn w:val="Normal"/>
    <w:next w:val="Normal"/>
    <w:link w:val="QuoteChar"/>
    <w:uiPriority w:val="29"/>
    <w:qFormat/>
    <w:rsid w:val="002D5813"/>
    <w:rPr>
      <w:i/>
      <w:iCs/>
      <w:color w:val="000000" w:themeColor="text1"/>
    </w:rPr>
  </w:style>
  <w:style w:type="paragraph" w:styleId="IntenseQuote">
    <w:name w:val="Intense Quote"/>
    <w:basedOn w:val="Normal"/>
    <w:next w:val="Normal"/>
    <w:link w:val="IntenseQuoteChar"/>
    <w:uiPriority w:val="30"/>
    <w:qFormat/>
    <w:rsid w:val="002D5813"/>
    <w:pPr>
      <w:pBdr>
        <w:bottom w:val="single" w:sz="4" w:space="4" w:color="4F81BD" w:themeColor="accent1"/>
      </w:pBdr>
      <w:spacing w:before="200" w:after="280"/>
      <w:ind w:left="936" w:right="936"/>
    </w:pPr>
    <w:rPr>
      <w:b/>
      <w:bCs/>
      <w:i/>
      <w:iCs/>
      <w:color w:val="4F81BD" w:themeColor="accent1"/>
    </w:rPr>
  </w:style>
  <w:style w:type="paragraph" w:styleId="NormalWeb">
    <w:name w:val="Normal (Web)"/>
    <w:basedOn w:val="Normal"/>
    <w:uiPriority w:val="99"/>
    <w:pPr>
      <w:spacing w:before="280" w:after="280" w:line="100" w:lineRule="atLeast"/>
    </w:pPr>
    <w:rPr>
      <w:rFonts w:ascii="Times New Roman" w:hAnsi="Times New Roman" w:cs="Times New Roman"/>
      <w:sz w:val="24"/>
      <w:szCs w:val="24"/>
    </w:rPr>
  </w:style>
  <w:style w:type="paragraph" w:customStyle="1" w:styleId="FrameContents">
    <w:name w:val="Frame Contents"/>
    <w:basedOn w:val="Normal"/>
  </w:style>
  <w:style w:type="paragraph" w:customStyle="1" w:styleId="PreformattedText">
    <w:name w:val="Preformatted Text"/>
    <w:basedOn w:val="Normal"/>
  </w:style>
  <w:style w:type="paragraph" w:customStyle="1" w:styleId="Quotations">
    <w:name w:val="Quotations"/>
    <w:basedOn w:val="Normal"/>
  </w:style>
  <w:style w:type="paragraph" w:styleId="TOC1">
    <w:name w:val="toc 1"/>
    <w:basedOn w:val="Normal"/>
    <w:next w:val="Normal"/>
    <w:autoRedefine/>
    <w:uiPriority w:val="39"/>
    <w:unhideWhenUsed/>
    <w:rsid w:val="001D6E84"/>
    <w:pPr>
      <w:spacing w:after="100"/>
    </w:pPr>
    <w:rPr>
      <w:sz w:val="20"/>
    </w:rPr>
  </w:style>
  <w:style w:type="paragraph" w:styleId="TOC2">
    <w:name w:val="toc 2"/>
    <w:basedOn w:val="Normal"/>
    <w:next w:val="Normal"/>
    <w:autoRedefine/>
    <w:uiPriority w:val="39"/>
    <w:unhideWhenUsed/>
    <w:rsid w:val="00C52457"/>
    <w:pPr>
      <w:spacing w:after="100"/>
      <w:ind w:left="220"/>
    </w:pPr>
    <w:rPr>
      <w:sz w:val="20"/>
    </w:rPr>
  </w:style>
  <w:style w:type="paragraph" w:styleId="TOC3">
    <w:name w:val="toc 3"/>
    <w:basedOn w:val="Normal"/>
    <w:next w:val="Normal"/>
    <w:autoRedefine/>
    <w:uiPriority w:val="39"/>
    <w:unhideWhenUsed/>
    <w:rsid w:val="00C52457"/>
    <w:pPr>
      <w:spacing w:after="100"/>
      <w:ind w:left="440"/>
    </w:pPr>
    <w:rPr>
      <w:sz w:val="20"/>
    </w:rPr>
  </w:style>
  <w:style w:type="character" w:styleId="Strong">
    <w:name w:val="Strong"/>
    <w:basedOn w:val="DefaultParagraphFont"/>
    <w:uiPriority w:val="22"/>
    <w:qFormat/>
    <w:rsid w:val="002D5813"/>
    <w:rPr>
      <w:b/>
      <w:bCs/>
    </w:rPr>
  </w:style>
  <w:style w:type="paragraph" w:styleId="TOCHeading">
    <w:name w:val="TOC Heading"/>
    <w:basedOn w:val="Heading1"/>
    <w:next w:val="Normal"/>
    <w:uiPriority w:val="39"/>
    <w:semiHidden/>
    <w:unhideWhenUsed/>
    <w:qFormat/>
    <w:rsid w:val="002D5813"/>
    <w:pPr>
      <w:outlineLvl w:val="9"/>
    </w:pPr>
  </w:style>
  <w:style w:type="character" w:styleId="Hyperlink">
    <w:name w:val="Hyperlink"/>
    <w:basedOn w:val="DefaultParagraphFont"/>
    <w:uiPriority w:val="99"/>
    <w:unhideWhenUsed/>
    <w:rsid w:val="00C53308"/>
    <w:rPr>
      <w:color w:val="0000FF" w:themeColor="hyperlink"/>
      <w:u w:val="single"/>
    </w:rPr>
  </w:style>
  <w:style w:type="character" w:styleId="FollowedHyperlink">
    <w:name w:val="FollowedHyperlink"/>
    <w:basedOn w:val="DefaultParagraphFont"/>
    <w:uiPriority w:val="99"/>
    <w:semiHidden/>
    <w:unhideWhenUsed/>
    <w:rsid w:val="00B06023"/>
    <w:rPr>
      <w:color w:val="800080" w:themeColor="followedHyperlink"/>
      <w:u w:val="single"/>
    </w:rPr>
  </w:style>
  <w:style w:type="table" w:styleId="TableGrid">
    <w:name w:val="Table Grid"/>
    <w:basedOn w:val="TableNormal"/>
    <w:uiPriority w:val="59"/>
    <w:rsid w:val="002B2E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27AE6"/>
    <w:rPr>
      <w:sz w:val="16"/>
      <w:szCs w:val="16"/>
    </w:rPr>
  </w:style>
  <w:style w:type="paragraph" w:styleId="CommentText">
    <w:name w:val="annotation text"/>
    <w:basedOn w:val="Normal"/>
    <w:link w:val="CommentTextChar"/>
    <w:uiPriority w:val="99"/>
    <w:semiHidden/>
    <w:unhideWhenUsed/>
    <w:rsid w:val="00327AE6"/>
    <w:pPr>
      <w:spacing w:line="240" w:lineRule="auto"/>
    </w:pPr>
    <w:rPr>
      <w:sz w:val="20"/>
      <w:szCs w:val="20"/>
    </w:rPr>
  </w:style>
  <w:style w:type="character" w:customStyle="1" w:styleId="CommentTextChar">
    <w:name w:val="Comment Text Char"/>
    <w:basedOn w:val="DefaultParagraphFont"/>
    <w:link w:val="CommentText"/>
    <w:uiPriority w:val="99"/>
    <w:semiHidden/>
    <w:rsid w:val="00327AE6"/>
    <w:rPr>
      <w:sz w:val="20"/>
      <w:szCs w:val="20"/>
    </w:rPr>
  </w:style>
  <w:style w:type="paragraph" w:styleId="CommentSubject">
    <w:name w:val="annotation subject"/>
    <w:basedOn w:val="CommentText"/>
    <w:next w:val="CommentText"/>
    <w:link w:val="CommentSubjectChar"/>
    <w:uiPriority w:val="99"/>
    <w:semiHidden/>
    <w:unhideWhenUsed/>
    <w:rsid w:val="00327AE6"/>
    <w:rPr>
      <w:b/>
      <w:bCs/>
    </w:rPr>
  </w:style>
  <w:style w:type="character" w:customStyle="1" w:styleId="CommentSubjectChar">
    <w:name w:val="Comment Subject Char"/>
    <w:basedOn w:val="CommentTextChar"/>
    <w:link w:val="CommentSubject"/>
    <w:uiPriority w:val="99"/>
    <w:semiHidden/>
    <w:rsid w:val="00327AE6"/>
    <w:rPr>
      <w:b/>
      <w:bCs/>
      <w:sz w:val="20"/>
      <w:szCs w:val="20"/>
    </w:rPr>
  </w:style>
  <w:style w:type="paragraph" w:styleId="Revision">
    <w:name w:val="Revision"/>
    <w:hidden/>
    <w:uiPriority w:val="99"/>
    <w:semiHidden/>
    <w:rsid w:val="00322CFF"/>
    <w:pPr>
      <w:spacing w:after="0" w:line="240" w:lineRule="auto"/>
    </w:pPr>
  </w:style>
  <w:style w:type="paragraph" w:styleId="PlainText">
    <w:name w:val="Plain Text"/>
    <w:basedOn w:val="Normal"/>
    <w:link w:val="PlainTextChar"/>
    <w:uiPriority w:val="99"/>
    <w:unhideWhenUsed/>
    <w:rsid w:val="0064055A"/>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64055A"/>
    <w:rPr>
      <w:rFonts w:ascii="Calibri" w:eastAsiaTheme="minorHAnsi" w:hAnsi="Calibri"/>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813"/>
  </w:style>
  <w:style w:type="paragraph" w:styleId="Heading1">
    <w:name w:val="heading 1"/>
    <w:basedOn w:val="Normal"/>
    <w:next w:val="Normal"/>
    <w:link w:val="Heading1Char"/>
    <w:uiPriority w:val="9"/>
    <w:qFormat/>
    <w:rsid w:val="002D5813"/>
    <w:pPr>
      <w:keepNext/>
      <w:keepLines/>
      <w:numPr>
        <w:numId w:val="1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D5813"/>
    <w:pPr>
      <w:keepNext/>
      <w:keepLines/>
      <w:numPr>
        <w:ilvl w:val="1"/>
        <w:numId w:val="1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D5813"/>
    <w:pPr>
      <w:keepNext/>
      <w:keepLines/>
      <w:numPr>
        <w:ilvl w:val="2"/>
        <w:numId w:val="1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D5813"/>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D5813"/>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D5813"/>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D5813"/>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D5813"/>
    <w:pPr>
      <w:keepNext/>
      <w:keepLines/>
      <w:numPr>
        <w:ilvl w:val="7"/>
        <w:numId w:val="12"/>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2D5813"/>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rPr>
      <w:vertAlign w:val="superscript"/>
    </w:rPr>
  </w:style>
  <w:style w:type="character" w:customStyle="1" w:styleId="InternetLink">
    <w:name w:val="Internet Link"/>
    <w:basedOn w:val="DefaultParagraphFont"/>
    <w:rPr>
      <w:color w:val="0000FF"/>
      <w:u w:val="single"/>
    </w:rPr>
  </w:style>
  <w:style w:type="character" w:customStyle="1" w:styleId="FootnoteAnchor">
    <w:name w:val="Footnote Anchor"/>
    <w:rPr>
      <w:vertAlign w:val="superscript"/>
    </w:rPr>
  </w:style>
  <w:style w:type="character" w:customStyle="1" w:styleId="ListLabel1">
    <w:name w:val="ListLabel 1"/>
    <w:rPr>
      <w:rFonts w:cs="Courier New"/>
    </w:rPr>
  </w:style>
  <w:style w:type="character" w:customStyle="1" w:styleId="BalloonTextChar">
    <w:name w:val="Balloon Text Char"/>
    <w:basedOn w:val="DefaultParagraphFont"/>
    <w:rPr>
      <w:rFonts w:ascii="Tahoma" w:hAnsi="Tahoma"/>
      <w:sz w:val="16"/>
      <w:szCs w:val="14"/>
    </w:rPr>
  </w:style>
  <w:style w:type="character" w:customStyle="1" w:styleId="Bullets">
    <w:name w:val="Bullets"/>
    <w:rPr>
      <w:rFonts w:ascii="OpenSymbol" w:eastAsia="OpenSymbol" w:hAnsi="OpenSymbol" w:cs="OpenSymbol"/>
    </w:rPr>
  </w:style>
  <w:style w:type="character" w:customStyle="1" w:styleId="Heading5Char">
    <w:name w:val="Heading 5 Char"/>
    <w:basedOn w:val="DefaultParagraphFont"/>
    <w:link w:val="Heading5"/>
    <w:uiPriority w:val="9"/>
    <w:rsid w:val="002D5813"/>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uiPriority w:val="9"/>
    <w:rsid w:val="002D581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D581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D581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D5813"/>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rsid w:val="002D581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2D581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D581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2D5813"/>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2D5813"/>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2D5813"/>
    <w:rPr>
      <w:rFonts w:asciiTheme="majorHAnsi" w:eastAsiaTheme="majorEastAsia" w:hAnsiTheme="majorHAnsi" w:cstheme="majorBidi"/>
      <w:i/>
      <w:iCs/>
      <w:color w:val="4F81BD" w:themeColor="accent1"/>
      <w:spacing w:val="15"/>
      <w:sz w:val="24"/>
      <w:szCs w:val="24"/>
    </w:rPr>
  </w:style>
  <w:style w:type="character" w:customStyle="1" w:styleId="StrongEmphasis">
    <w:name w:val="Strong Emphasis"/>
    <w:basedOn w:val="DefaultParagraphFont"/>
    <w:rPr>
      <w:b/>
      <w:bCs/>
    </w:rPr>
  </w:style>
  <w:style w:type="character" w:styleId="Emphasis">
    <w:name w:val="Emphasis"/>
    <w:basedOn w:val="DefaultParagraphFont"/>
    <w:uiPriority w:val="20"/>
    <w:qFormat/>
    <w:rsid w:val="002D5813"/>
    <w:rPr>
      <w:i/>
      <w:iCs/>
    </w:rPr>
  </w:style>
  <w:style w:type="character" w:customStyle="1" w:styleId="QuoteChar">
    <w:name w:val="Quote Char"/>
    <w:basedOn w:val="DefaultParagraphFont"/>
    <w:link w:val="Quote"/>
    <w:uiPriority w:val="29"/>
    <w:rsid w:val="002D5813"/>
    <w:rPr>
      <w:i/>
      <w:iCs/>
      <w:color w:val="000000" w:themeColor="text1"/>
    </w:rPr>
  </w:style>
  <w:style w:type="character" w:customStyle="1" w:styleId="IntenseQuoteChar">
    <w:name w:val="Intense Quote Char"/>
    <w:basedOn w:val="DefaultParagraphFont"/>
    <w:link w:val="IntenseQuote"/>
    <w:uiPriority w:val="30"/>
    <w:rsid w:val="002D5813"/>
    <w:rPr>
      <w:b/>
      <w:bCs/>
      <w:i/>
      <w:iCs/>
      <w:color w:val="4F81BD" w:themeColor="accent1"/>
    </w:rPr>
  </w:style>
  <w:style w:type="character" w:styleId="SubtleEmphasis">
    <w:name w:val="Subtle Emphasis"/>
    <w:basedOn w:val="DefaultParagraphFont"/>
    <w:uiPriority w:val="19"/>
    <w:qFormat/>
    <w:rsid w:val="002D5813"/>
    <w:rPr>
      <w:i/>
      <w:iCs/>
      <w:color w:val="808080" w:themeColor="text1" w:themeTint="7F"/>
    </w:rPr>
  </w:style>
  <w:style w:type="character" w:styleId="IntenseEmphasis">
    <w:name w:val="Intense Emphasis"/>
    <w:basedOn w:val="DefaultParagraphFont"/>
    <w:uiPriority w:val="21"/>
    <w:qFormat/>
    <w:rsid w:val="002D5813"/>
    <w:rPr>
      <w:b/>
      <w:bCs/>
      <w:i/>
      <w:iCs/>
      <w:color w:val="4F81BD" w:themeColor="accent1"/>
    </w:rPr>
  </w:style>
  <w:style w:type="character" w:styleId="SubtleReference">
    <w:name w:val="Subtle Reference"/>
    <w:basedOn w:val="DefaultParagraphFont"/>
    <w:uiPriority w:val="31"/>
    <w:qFormat/>
    <w:rsid w:val="002D5813"/>
    <w:rPr>
      <w:smallCaps/>
      <w:color w:val="C0504D" w:themeColor="accent2"/>
      <w:u w:val="single"/>
    </w:rPr>
  </w:style>
  <w:style w:type="character" w:styleId="IntenseReference">
    <w:name w:val="Intense Reference"/>
    <w:basedOn w:val="DefaultParagraphFont"/>
    <w:uiPriority w:val="32"/>
    <w:qFormat/>
    <w:rsid w:val="002D5813"/>
    <w:rPr>
      <w:b/>
      <w:bCs/>
      <w:smallCaps/>
      <w:color w:val="C0504D" w:themeColor="accent2"/>
      <w:spacing w:val="5"/>
      <w:u w:val="single"/>
    </w:rPr>
  </w:style>
  <w:style w:type="character" w:styleId="BookTitle">
    <w:name w:val="Book Title"/>
    <w:basedOn w:val="DefaultParagraphFont"/>
    <w:uiPriority w:val="33"/>
    <w:qFormat/>
    <w:rsid w:val="002D5813"/>
    <w:rPr>
      <w:b/>
      <w:bCs/>
      <w:smallCaps/>
      <w:spacing w:val="5"/>
    </w:rPr>
  </w:style>
  <w:style w:type="character" w:customStyle="1" w:styleId="ListLabel2">
    <w:name w:val="ListLabel 2"/>
    <w:rPr>
      <w:rFonts w:cs="Courier New"/>
    </w:rPr>
  </w:style>
  <w:style w:type="character" w:customStyle="1" w:styleId="ListLabel3">
    <w:name w:val="ListLabel 3"/>
    <w:rPr>
      <w:rFonts w:eastAsia="OpenSymbol" w:cs="OpenSymbol"/>
    </w:rPr>
  </w:style>
  <w:style w:type="character" w:customStyle="1" w:styleId="HeaderChar">
    <w:name w:val="Header Char"/>
    <w:basedOn w:val="DefaultParagraphFont"/>
  </w:style>
  <w:style w:type="character" w:customStyle="1" w:styleId="NoSpacingChar">
    <w:name w:val="No Spacing Char"/>
    <w:basedOn w:val="DefaultParagraphFont"/>
  </w:style>
  <w:style w:type="character" w:customStyle="1" w:styleId="ListLabel4">
    <w:name w:val="ListLabel 4"/>
    <w:rPr>
      <w:rFonts w:cs="Courier New"/>
    </w:rPr>
  </w:style>
  <w:style w:type="character" w:customStyle="1" w:styleId="ListLabel5">
    <w:name w:val="ListLabel 5"/>
    <w:rPr>
      <w:rFonts w:eastAsia="OpenSymbol" w:cs="OpenSymbol"/>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character" w:customStyle="1" w:styleId="ListLabel9">
    <w:name w:val="ListLabel 9"/>
    <w:rPr>
      <w:rFonts w:cs="OpenSymbol"/>
    </w:rPr>
  </w:style>
  <w:style w:type="character" w:customStyle="1" w:styleId="IndexLink">
    <w:name w:val="Index Link"/>
  </w:style>
  <w:style w:type="paragraph" w:customStyle="1" w:styleId="Heading">
    <w:name w:val="Heading"/>
    <w:basedOn w:val="Normal"/>
    <w:next w:val="TextBody"/>
    <w:pPr>
      <w:keepNext/>
      <w:spacing w:before="240" w:after="120"/>
    </w:pPr>
    <w:rPr>
      <w:rFonts w:ascii="Arial" w:eastAsia="Microsoft YaHei" w:hAnsi="Arial" w:cs="Lohit Hindi"/>
      <w:sz w:val="28"/>
      <w:szCs w:val="28"/>
    </w:rPr>
  </w:style>
  <w:style w:type="paragraph" w:customStyle="1" w:styleId="TextBody">
    <w:name w:val="Text Body"/>
    <w:basedOn w:val="Normal"/>
    <w:pPr>
      <w:spacing w:after="120"/>
    </w:pPr>
  </w:style>
  <w:style w:type="paragraph" w:styleId="List">
    <w:name w:val="List"/>
    <w:basedOn w:val="TextBody"/>
    <w:rPr>
      <w:rFonts w:cs="Lohit Hindi"/>
      <w:sz w:val="24"/>
    </w:rPr>
  </w:style>
  <w:style w:type="paragraph" w:styleId="Caption">
    <w:name w:val="caption"/>
    <w:basedOn w:val="Normal"/>
    <w:next w:val="Normal"/>
    <w:uiPriority w:val="35"/>
    <w:unhideWhenUsed/>
    <w:qFormat/>
    <w:rsid w:val="002D5813"/>
    <w:pPr>
      <w:spacing w:line="240" w:lineRule="auto"/>
    </w:pPr>
    <w:rPr>
      <w:b/>
      <w:bCs/>
      <w:color w:val="4F81BD" w:themeColor="accent1"/>
      <w:sz w:val="18"/>
      <w:szCs w:val="18"/>
    </w:rPr>
  </w:style>
  <w:style w:type="paragraph" w:customStyle="1" w:styleId="Index">
    <w:name w:val="Index"/>
    <w:basedOn w:val="Normal"/>
    <w:pPr>
      <w:suppressLineNumbers/>
    </w:pPr>
    <w:rPr>
      <w:rFonts w:cs="Lohit Hindi"/>
      <w:sz w:val="24"/>
    </w:rPr>
  </w:style>
  <w:style w:type="paragraph" w:customStyle="1" w:styleId="Footnote">
    <w:name w:val="Footnote"/>
    <w:basedOn w:val="Normal"/>
    <w:pPr>
      <w:suppressLineNumbers/>
      <w:ind w:left="283" w:hanging="283"/>
    </w:pPr>
    <w:rPr>
      <w:sz w:val="20"/>
      <w:szCs w:val="20"/>
    </w:rPr>
  </w:style>
  <w:style w:type="paragraph" w:styleId="FootnoteText">
    <w:name w:val="footnote text"/>
    <w:basedOn w:val="Normal"/>
    <w:rPr>
      <w:sz w:val="20"/>
      <w:szCs w:val="20"/>
    </w:rPr>
  </w:style>
  <w:style w:type="paragraph" w:styleId="ListParagraph">
    <w:name w:val="List Paragraph"/>
    <w:basedOn w:val="Normal"/>
    <w:uiPriority w:val="34"/>
    <w:qFormat/>
    <w:rsid w:val="002D5813"/>
    <w:pPr>
      <w:ind w:left="720"/>
      <w:contextualSpacing/>
    </w:pPr>
  </w:style>
  <w:style w:type="paragraph" w:customStyle="1" w:styleId="ContentsHeading">
    <w:name w:val="Contents Heading"/>
    <w:basedOn w:val="Heading1"/>
    <w:pPr>
      <w:suppressLineNumbers/>
    </w:pPr>
    <w:rPr>
      <w:sz w:val="32"/>
      <w:szCs w:val="32"/>
    </w:rPr>
  </w:style>
  <w:style w:type="paragraph" w:customStyle="1" w:styleId="Contents1">
    <w:name w:val="Contents 1"/>
    <w:basedOn w:val="Normal"/>
    <w:pPr>
      <w:tabs>
        <w:tab w:val="left" w:pos="440"/>
        <w:tab w:val="right" w:leader="dot" w:pos="9072"/>
      </w:tabs>
      <w:spacing w:after="100"/>
    </w:pPr>
    <w:rPr>
      <w:rFonts w:cs="Mangal"/>
      <w:szCs w:val="20"/>
    </w:rPr>
  </w:style>
  <w:style w:type="paragraph" w:customStyle="1" w:styleId="Contents2">
    <w:name w:val="Contents 2"/>
    <w:basedOn w:val="Normal"/>
    <w:pPr>
      <w:tabs>
        <w:tab w:val="left" w:pos="880"/>
        <w:tab w:val="right" w:leader="dot" w:pos="9072"/>
      </w:tabs>
      <w:spacing w:after="100"/>
      <w:ind w:left="220"/>
    </w:pPr>
    <w:rPr>
      <w:rFonts w:cs="Mangal"/>
      <w:szCs w:val="20"/>
    </w:rPr>
  </w:style>
  <w:style w:type="paragraph" w:customStyle="1" w:styleId="Contents4">
    <w:name w:val="Contents 4"/>
    <w:basedOn w:val="Normal"/>
    <w:pPr>
      <w:tabs>
        <w:tab w:val="right" w:leader="dot" w:pos="10358"/>
      </w:tabs>
      <w:spacing w:after="100"/>
      <w:ind w:left="720"/>
    </w:pPr>
    <w:rPr>
      <w:szCs w:val="21"/>
    </w:rPr>
  </w:style>
  <w:style w:type="paragraph" w:styleId="Header">
    <w:name w:val="header"/>
    <w:basedOn w:val="Normal"/>
    <w:pPr>
      <w:suppressLineNumbers/>
      <w:tabs>
        <w:tab w:val="center" w:pos="4819"/>
        <w:tab w:val="right" w:pos="9638"/>
      </w:tabs>
    </w:pPr>
  </w:style>
  <w:style w:type="paragraph" w:styleId="Footer">
    <w:name w:val="footer"/>
    <w:basedOn w:val="Normal"/>
    <w:pPr>
      <w:suppressLineNumbers/>
      <w:tabs>
        <w:tab w:val="center" w:pos="4819"/>
        <w:tab w:val="right" w:pos="9638"/>
      </w:tabs>
    </w:pPr>
  </w:style>
  <w:style w:type="paragraph" w:styleId="BalloonText">
    <w:name w:val="Balloon Text"/>
    <w:basedOn w:val="Normal"/>
    <w:rPr>
      <w:rFonts w:ascii="Tahoma" w:hAnsi="Tahoma"/>
      <w:sz w:val="16"/>
      <w:szCs w:val="14"/>
    </w:rPr>
  </w:style>
  <w:style w:type="paragraph" w:customStyle="1" w:styleId="Contents3">
    <w:name w:val="Contents 3"/>
    <w:basedOn w:val="Normal"/>
    <w:pPr>
      <w:tabs>
        <w:tab w:val="right" w:leader="dot" w:pos="9552"/>
      </w:tabs>
      <w:spacing w:after="100"/>
      <w:ind w:left="480"/>
    </w:pPr>
    <w:rPr>
      <w:szCs w:val="21"/>
    </w:rPr>
  </w:style>
  <w:style w:type="paragraph" w:styleId="Title">
    <w:name w:val="Title"/>
    <w:basedOn w:val="Normal"/>
    <w:next w:val="Normal"/>
    <w:link w:val="TitleChar"/>
    <w:uiPriority w:val="10"/>
    <w:qFormat/>
    <w:rsid w:val="002D58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D5813"/>
    <w:pPr>
      <w:numPr>
        <w:ilvl w:val="1"/>
      </w:numPr>
    </w:pPr>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2D5813"/>
    <w:pPr>
      <w:spacing w:after="0" w:line="240" w:lineRule="auto"/>
    </w:pPr>
  </w:style>
  <w:style w:type="paragraph" w:styleId="Quote">
    <w:name w:val="Quote"/>
    <w:basedOn w:val="Normal"/>
    <w:next w:val="Normal"/>
    <w:link w:val="QuoteChar"/>
    <w:uiPriority w:val="29"/>
    <w:qFormat/>
    <w:rsid w:val="002D5813"/>
    <w:rPr>
      <w:i/>
      <w:iCs/>
      <w:color w:val="000000" w:themeColor="text1"/>
    </w:rPr>
  </w:style>
  <w:style w:type="paragraph" w:styleId="IntenseQuote">
    <w:name w:val="Intense Quote"/>
    <w:basedOn w:val="Normal"/>
    <w:next w:val="Normal"/>
    <w:link w:val="IntenseQuoteChar"/>
    <w:uiPriority w:val="30"/>
    <w:qFormat/>
    <w:rsid w:val="002D5813"/>
    <w:pPr>
      <w:pBdr>
        <w:bottom w:val="single" w:sz="4" w:space="4" w:color="4F81BD" w:themeColor="accent1"/>
      </w:pBdr>
      <w:spacing w:before="200" w:after="280"/>
      <w:ind w:left="936" w:right="936"/>
    </w:pPr>
    <w:rPr>
      <w:b/>
      <w:bCs/>
      <w:i/>
      <w:iCs/>
      <w:color w:val="4F81BD" w:themeColor="accent1"/>
    </w:rPr>
  </w:style>
  <w:style w:type="paragraph" w:styleId="NormalWeb">
    <w:name w:val="Normal (Web)"/>
    <w:basedOn w:val="Normal"/>
    <w:uiPriority w:val="99"/>
    <w:pPr>
      <w:spacing w:before="280" w:after="280" w:line="100" w:lineRule="atLeast"/>
    </w:pPr>
    <w:rPr>
      <w:rFonts w:ascii="Times New Roman" w:hAnsi="Times New Roman" w:cs="Times New Roman"/>
      <w:sz w:val="24"/>
      <w:szCs w:val="24"/>
    </w:rPr>
  </w:style>
  <w:style w:type="paragraph" w:customStyle="1" w:styleId="FrameContents">
    <w:name w:val="Frame Contents"/>
    <w:basedOn w:val="Normal"/>
  </w:style>
  <w:style w:type="paragraph" w:customStyle="1" w:styleId="PreformattedText">
    <w:name w:val="Preformatted Text"/>
    <w:basedOn w:val="Normal"/>
  </w:style>
  <w:style w:type="paragraph" w:customStyle="1" w:styleId="Quotations">
    <w:name w:val="Quotations"/>
    <w:basedOn w:val="Normal"/>
  </w:style>
  <w:style w:type="paragraph" w:styleId="TOC1">
    <w:name w:val="toc 1"/>
    <w:basedOn w:val="Normal"/>
    <w:next w:val="Normal"/>
    <w:autoRedefine/>
    <w:uiPriority w:val="39"/>
    <w:unhideWhenUsed/>
    <w:rsid w:val="001D6E84"/>
    <w:pPr>
      <w:spacing w:after="100"/>
    </w:pPr>
    <w:rPr>
      <w:sz w:val="20"/>
    </w:rPr>
  </w:style>
  <w:style w:type="paragraph" w:styleId="TOC2">
    <w:name w:val="toc 2"/>
    <w:basedOn w:val="Normal"/>
    <w:next w:val="Normal"/>
    <w:autoRedefine/>
    <w:uiPriority w:val="39"/>
    <w:unhideWhenUsed/>
    <w:rsid w:val="00C52457"/>
    <w:pPr>
      <w:spacing w:after="100"/>
      <w:ind w:left="220"/>
    </w:pPr>
    <w:rPr>
      <w:sz w:val="20"/>
    </w:rPr>
  </w:style>
  <w:style w:type="paragraph" w:styleId="TOC3">
    <w:name w:val="toc 3"/>
    <w:basedOn w:val="Normal"/>
    <w:next w:val="Normal"/>
    <w:autoRedefine/>
    <w:uiPriority w:val="39"/>
    <w:unhideWhenUsed/>
    <w:rsid w:val="00C52457"/>
    <w:pPr>
      <w:spacing w:after="100"/>
      <w:ind w:left="440"/>
    </w:pPr>
    <w:rPr>
      <w:sz w:val="20"/>
    </w:rPr>
  </w:style>
  <w:style w:type="character" w:styleId="Strong">
    <w:name w:val="Strong"/>
    <w:basedOn w:val="DefaultParagraphFont"/>
    <w:uiPriority w:val="22"/>
    <w:qFormat/>
    <w:rsid w:val="002D5813"/>
    <w:rPr>
      <w:b/>
      <w:bCs/>
    </w:rPr>
  </w:style>
  <w:style w:type="paragraph" w:styleId="TOCHeading">
    <w:name w:val="TOC Heading"/>
    <w:basedOn w:val="Heading1"/>
    <w:next w:val="Normal"/>
    <w:uiPriority w:val="39"/>
    <w:semiHidden/>
    <w:unhideWhenUsed/>
    <w:qFormat/>
    <w:rsid w:val="002D5813"/>
    <w:pPr>
      <w:outlineLvl w:val="9"/>
    </w:pPr>
  </w:style>
  <w:style w:type="character" w:styleId="Hyperlink">
    <w:name w:val="Hyperlink"/>
    <w:basedOn w:val="DefaultParagraphFont"/>
    <w:uiPriority w:val="99"/>
    <w:unhideWhenUsed/>
    <w:rsid w:val="00C53308"/>
    <w:rPr>
      <w:color w:val="0000FF" w:themeColor="hyperlink"/>
      <w:u w:val="single"/>
    </w:rPr>
  </w:style>
  <w:style w:type="character" w:styleId="FollowedHyperlink">
    <w:name w:val="FollowedHyperlink"/>
    <w:basedOn w:val="DefaultParagraphFont"/>
    <w:uiPriority w:val="99"/>
    <w:semiHidden/>
    <w:unhideWhenUsed/>
    <w:rsid w:val="00B06023"/>
    <w:rPr>
      <w:color w:val="800080" w:themeColor="followedHyperlink"/>
      <w:u w:val="single"/>
    </w:rPr>
  </w:style>
  <w:style w:type="table" w:styleId="TableGrid">
    <w:name w:val="Table Grid"/>
    <w:basedOn w:val="TableNormal"/>
    <w:uiPriority w:val="59"/>
    <w:rsid w:val="002B2E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27AE6"/>
    <w:rPr>
      <w:sz w:val="16"/>
      <w:szCs w:val="16"/>
    </w:rPr>
  </w:style>
  <w:style w:type="paragraph" w:styleId="CommentText">
    <w:name w:val="annotation text"/>
    <w:basedOn w:val="Normal"/>
    <w:link w:val="CommentTextChar"/>
    <w:uiPriority w:val="99"/>
    <w:semiHidden/>
    <w:unhideWhenUsed/>
    <w:rsid w:val="00327AE6"/>
    <w:pPr>
      <w:spacing w:line="240" w:lineRule="auto"/>
    </w:pPr>
    <w:rPr>
      <w:sz w:val="20"/>
      <w:szCs w:val="20"/>
    </w:rPr>
  </w:style>
  <w:style w:type="character" w:customStyle="1" w:styleId="CommentTextChar">
    <w:name w:val="Comment Text Char"/>
    <w:basedOn w:val="DefaultParagraphFont"/>
    <w:link w:val="CommentText"/>
    <w:uiPriority w:val="99"/>
    <w:semiHidden/>
    <w:rsid w:val="00327AE6"/>
    <w:rPr>
      <w:sz w:val="20"/>
      <w:szCs w:val="20"/>
    </w:rPr>
  </w:style>
  <w:style w:type="paragraph" w:styleId="CommentSubject">
    <w:name w:val="annotation subject"/>
    <w:basedOn w:val="CommentText"/>
    <w:next w:val="CommentText"/>
    <w:link w:val="CommentSubjectChar"/>
    <w:uiPriority w:val="99"/>
    <w:semiHidden/>
    <w:unhideWhenUsed/>
    <w:rsid w:val="00327AE6"/>
    <w:rPr>
      <w:b/>
      <w:bCs/>
    </w:rPr>
  </w:style>
  <w:style w:type="character" w:customStyle="1" w:styleId="CommentSubjectChar">
    <w:name w:val="Comment Subject Char"/>
    <w:basedOn w:val="CommentTextChar"/>
    <w:link w:val="CommentSubject"/>
    <w:uiPriority w:val="99"/>
    <w:semiHidden/>
    <w:rsid w:val="00327AE6"/>
    <w:rPr>
      <w:b/>
      <w:bCs/>
      <w:sz w:val="20"/>
      <w:szCs w:val="20"/>
    </w:rPr>
  </w:style>
  <w:style w:type="paragraph" w:styleId="Revision">
    <w:name w:val="Revision"/>
    <w:hidden/>
    <w:uiPriority w:val="99"/>
    <w:semiHidden/>
    <w:rsid w:val="00322CFF"/>
    <w:pPr>
      <w:spacing w:after="0" w:line="240" w:lineRule="auto"/>
    </w:pPr>
  </w:style>
  <w:style w:type="paragraph" w:styleId="PlainText">
    <w:name w:val="Plain Text"/>
    <w:basedOn w:val="Normal"/>
    <w:link w:val="PlainTextChar"/>
    <w:uiPriority w:val="99"/>
    <w:unhideWhenUsed/>
    <w:rsid w:val="0064055A"/>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64055A"/>
    <w:rPr>
      <w:rFonts w:ascii="Calibri" w:eastAsiaTheme="minorHAnsi" w:hAnsi="Calibr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46010">
      <w:bodyDiv w:val="1"/>
      <w:marLeft w:val="0"/>
      <w:marRight w:val="0"/>
      <w:marTop w:val="0"/>
      <w:marBottom w:val="0"/>
      <w:divBdr>
        <w:top w:val="none" w:sz="0" w:space="0" w:color="auto"/>
        <w:left w:val="none" w:sz="0" w:space="0" w:color="auto"/>
        <w:bottom w:val="none" w:sz="0" w:space="0" w:color="auto"/>
        <w:right w:val="none" w:sz="0" w:space="0" w:color="auto"/>
      </w:divBdr>
    </w:div>
    <w:div w:id="202333636">
      <w:bodyDiv w:val="1"/>
      <w:marLeft w:val="0"/>
      <w:marRight w:val="0"/>
      <w:marTop w:val="0"/>
      <w:marBottom w:val="0"/>
      <w:divBdr>
        <w:top w:val="none" w:sz="0" w:space="0" w:color="auto"/>
        <w:left w:val="none" w:sz="0" w:space="0" w:color="auto"/>
        <w:bottom w:val="none" w:sz="0" w:space="0" w:color="auto"/>
        <w:right w:val="none" w:sz="0" w:space="0" w:color="auto"/>
      </w:divBdr>
    </w:div>
    <w:div w:id="576864886">
      <w:bodyDiv w:val="1"/>
      <w:marLeft w:val="0"/>
      <w:marRight w:val="0"/>
      <w:marTop w:val="0"/>
      <w:marBottom w:val="0"/>
      <w:divBdr>
        <w:top w:val="none" w:sz="0" w:space="0" w:color="auto"/>
        <w:left w:val="none" w:sz="0" w:space="0" w:color="auto"/>
        <w:bottom w:val="none" w:sz="0" w:space="0" w:color="auto"/>
        <w:right w:val="none" w:sz="0" w:space="0" w:color="auto"/>
      </w:divBdr>
    </w:div>
    <w:div w:id="633633224">
      <w:bodyDiv w:val="1"/>
      <w:marLeft w:val="0"/>
      <w:marRight w:val="0"/>
      <w:marTop w:val="0"/>
      <w:marBottom w:val="0"/>
      <w:divBdr>
        <w:top w:val="none" w:sz="0" w:space="0" w:color="auto"/>
        <w:left w:val="none" w:sz="0" w:space="0" w:color="auto"/>
        <w:bottom w:val="none" w:sz="0" w:space="0" w:color="auto"/>
        <w:right w:val="none" w:sz="0" w:space="0" w:color="auto"/>
      </w:divBdr>
    </w:div>
    <w:div w:id="663241651">
      <w:bodyDiv w:val="1"/>
      <w:marLeft w:val="0"/>
      <w:marRight w:val="0"/>
      <w:marTop w:val="0"/>
      <w:marBottom w:val="0"/>
      <w:divBdr>
        <w:top w:val="none" w:sz="0" w:space="0" w:color="auto"/>
        <w:left w:val="none" w:sz="0" w:space="0" w:color="auto"/>
        <w:bottom w:val="none" w:sz="0" w:space="0" w:color="auto"/>
        <w:right w:val="none" w:sz="0" w:space="0" w:color="auto"/>
      </w:divBdr>
    </w:div>
    <w:div w:id="748573419">
      <w:bodyDiv w:val="1"/>
      <w:marLeft w:val="0"/>
      <w:marRight w:val="0"/>
      <w:marTop w:val="0"/>
      <w:marBottom w:val="0"/>
      <w:divBdr>
        <w:top w:val="none" w:sz="0" w:space="0" w:color="auto"/>
        <w:left w:val="none" w:sz="0" w:space="0" w:color="auto"/>
        <w:bottom w:val="none" w:sz="0" w:space="0" w:color="auto"/>
        <w:right w:val="none" w:sz="0" w:space="0" w:color="auto"/>
      </w:divBdr>
    </w:div>
    <w:div w:id="767579814">
      <w:bodyDiv w:val="1"/>
      <w:marLeft w:val="0"/>
      <w:marRight w:val="0"/>
      <w:marTop w:val="0"/>
      <w:marBottom w:val="0"/>
      <w:divBdr>
        <w:top w:val="none" w:sz="0" w:space="0" w:color="auto"/>
        <w:left w:val="none" w:sz="0" w:space="0" w:color="auto"/>
        <w:bottom w:val="none" w:sz="0" w:space="0" w:color="auto"/>
        <w:right w:val="none" w:sz="0" w:space="0" w:color="auto"/>
      </w:divBdr>
    </w:div>
    <w:div w:id="780954154">
      <w:bodyDiv w:val="1"/>
      <w:marLeft w:val="0"/>
      <w:marRight w:val="0"/>
      <w:marTop w:val="0"/>
      <w:marBottom w:val="0"/>
      <w:divBdr>
        <w:top w:val="none" w:sz="0" w:space="0" w:color="auto"/>
        <w:left w:val="none" w:sz="0" w:space="0" w:color="auto"/>
        <w:bottom w:val="none" w:sz="0" w:space="0" w:color="auto"/>
        <w:right w:val="none" w:sz="0" w:space="0" w:color="auto"/>
      </w:divBdr>
    </w:div>
    <w:div w:id="829515591">
      <w:bodyDiv w:val="1"/>
      <w:marLeft w:val="0"/>
      <w:marRight w:val="0"/>
      <w:marTop w:val="0"/>
      <w:marBottom w:val="0"/>
      <w:divBdr>
        <w:top w:val="none" w:sz="0" w:space="0" w:color="auto"/>
        <w:left w:val="none" w:sz="0" w:space="0" w:color="auto"/>
        <w:bottom w:val="none" w:sz="0" w:space="0" w:color="auto"/>
        <w:right w:val="none" w:sz="0" w:space="0" w:color="auto"/>
      </w:divBdr>
    </w:div>
    <w:div w:id="893660440">
      <w:bodyDiv w:val="1"/>
      <w:marLeft w:val="0"/>
      <w:marRight w:val="0"/>
      <w:marTop w:val="0"/>
      <w:marBottom w:val="0"/>
      <w:divBdr>
        <w:top w:val="none" w:sz="0" w:space="0" w:color="auto"/>
        <w:left w:val="none" w:sz="0" w:space="0" w:color="auto"/>
        <w:bottom w:val="none" w:sz="0" w:space="0" w:color="auto"/>
        <w:right w:val="none" w:sz="0" w:space="0" w:color="auto"/>
      </w:divBdr>
    </w:div>
    <w:div w:id="955940633">
      <w:bodyDiv w:val="1"/>
      <w:marLeft w:val="0"/>
      <w:marRight w:val="0"/>
      <w:marTop w:val="0"/>
      <w:marBottom w:val="0"/>
      <w:divBdr>
        <w:top w:val="none" w:sz="0" w:space="0" w:color="auto"/>
        <w:left w:val="none" w:sz="0" w:space="0" w:color="auto"/>
        <w:bottom w:val="none" w:sz="0" w:space="0" w:color="auto"/>
        <w:right w:val="none" w:sz="0" w:space="0" w:color="auto"/>
      </w:divBdr>
    </w:div>
    <w:div w:id="1025643316">
      <w:bodyDiv w:val="1"/>
      <w:marLeft w:val="0"/>
      <w:marRight w:val="0"/>
      <w:marTop w:val="0"/>
      <w:marBottom w:val="0"/>
      <w:divBdr>
        <w:top w:val="none" w:sz="0" w:space="0" w:color="auto"/>
        <w:left w:val="none" w:sz="0" w:space="0" w:color="auto"/>
        <w:bottom w:val="none" w:sz="0" w:space="0" w:color="auto"/>
        <w:right w:val="none" w:sz="0" w:space="0" w:color="auto"/>
      </w:divBdr>
    </w:div>
    <w:div w:id="1221094453">
      <w:bodyDiv w:val="1"/>
      <w:marLeft w:val="0"/>
      <w:marRight w:val="0"/>
      <w:marTop w:val="0"/>
      <w:marBottom w:val="0"/>
      <w:divBdr>
        <w:top w:val="none" w:sz="0" w:space="0" w:color="auto"/>
        <w:left w:val="none" w:sz="0" w:space="0" w:color="auto"/>
        <w:bottom w:val="none" w:sz="0" w:space="0" w:color="auto"/>
        <w:right w:val="none" w:sz="0" w:space="0" w:color="auto"/>
      </w:divBdr>
    </w:div>
    <w:div w:id="1297956394">
      <w:bodyDiv w:val="1"/>
      <w:marLeft w:val="0"/>
      <w:marRight w:val="0"/>
      <w:marTop w:val="0"/>
      <w:marBottom w:val="0"/>
      <w:divBdr>
        <w:top w:val="none" w:sz="0" w:space="0" w:color="auto"/>
        <w:left w:val="none" w:sz="0" w:space="0" w:color="auto"/>
        <w:bottom w:val="none" w:sz="0" w:space="0" w:color="auto"/>
        <w:right w:val="none" w:sz="0" w:space="0" w:color="auto"/>
      </w:divBdr>
    </w:div>
    <w:div w:id="1409115152">
      <w:bodyDiv w:val="1"/>
      <w:marLeft w:val="0"/>
      <w:marRight w:val="0"/>
      <w:marTop w:val="0"/>
      <w:marBottom w:val="0"/>
      <w:divBdr>
        <w:top w:val="none" w:sz="0" w:space="0" w:color="auto"/>
        <w:left w:val="none" w:sz="0" w:space="0" w:color="auto"/>
        <w:bottom w:val="none" w:sz="0" w:space="0" w:color="auto"/>
        <w:right w:val="none" w:sz="0" w:space="0" w:color="auto"/>
      </w:divBdr>
    </w:div>
    <w:div w:id="1415206234">
      <w:bodyDiv w:val="1"/>
      <w:marLeft w:val="0"/>
      <w:marRight w:val="0"/>
      <w:marTop w:val="0"/>
      <w:marBottom w:val="0"/>
      <w:divBdr>
        <w:top w:val="none" w:sz="0" w:space="0" w:color="auto"/>
        <w:left w:val="none" w:sz="0" w:space="0" w:color="auto"/>
        <w:bottom w:val="none" w:sz="0" w:space="0" w:color="auto"/>
        <w:right w:val="none" w:sz="0" w:space="0" w:color="auto"/>
      </w:divBdr>
    </w:div>
    <w:div w:id="1578634461">
      <w:bodyDiv w:val="1"/>
      <w:marLeft w:val="0"/>
      <w:marRight w:val="0"/>
      <w:marTop w:val="0"/>
      <w:marBottom w:val="0"/>
      <w:divBdr>
        <w:top w:val="none" w:sz="0" w:space="0" w:color="auto"/>
        <w:left w:val="none" w:sz="0" w:space="0" w:color="auto"/>
        <w:bottom w:val="none" w:sz="0" w:space="0" w:color="auto"/>
        <w:right w:val="none" w:sz="0" w:space="0" w:color="auto"/>
      </w:divBdr>
    </w:div>
    <w:div w:id="1766919305">
      <w:bodyDiv w:val="1"/>
      <w:marLeft w:val="0"/>
      <w:marRight w:val="0"/>
      <w:marTop w:val="0"/>
      <w:marBottom w:val="0"/>
      <w:divBdr>
        <w:top w:val="none" w:sz="0" w:space="0" w:color="auto"/>
        <w:left w:val="none" w:sz="0" w:space="0" w:color="auto"/>
        <w:bottom w:val="none" w:sz="0" w:space="0" w:color="auto"/>
        <w:right w:val="none" w:sz="0" w:space="0" w:color="auto"/>
      </w:divBdr>
    </w:div>
    <w:div w:id="2132547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youtu.be/PuOYfjvZW_Y"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youtu.be/PuOYfjvZW_Y?t=5m5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2BCFF-7845-455C-9C0A-8EFEF3151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1606</TotalTime>
  <Pages>1</Pages>
  <Words>6358</Words>
  <Characters>36246</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Deliverable 2 – Technical Report</vt:lpstr>
    </vt:vector>
  </TitlesOfParts>
  <Company/>
  <LinksUpToDate>false</LinksUpToDate>
  <CharactersWithSpaces>42519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 2 – Technical Report</dc:title>
  <dc:subject>2014 UAV Outback Challenge – Search and Rescue Challenge</dc:subject>
  <dc:creator>www.canberraUAV.org.au</dc:creator>
  <cp:lastModifiedBy>Stephen</cp:lastModifiedBy>
  <cp:revision>183</cp:revision>
  <cp:lastPrinted>2016-04-10T22:47:00Z</cp:lastPrinted>
  <dcterms:created xsi:type="dcterms:W3CDTF">2014-05-03T01:00:00Z</dcterms:created>
  <dcterms:modified xsi:type="dcterms:W3CDTF">2016-04-10T22:47:00Z</dcterms:modified>
</cp:coreProperties>
</file>